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C684">
      <w:pPr>
        <w:pStyle w:val="2"/>
      </w:pPr>
      <w:r>
        <w:rPr>
          <w:rFonts w:hint="eastAsia"/>
        </w:rPr>
        <w:t>采购需求</w:t>
      </w:r>
    </w:p>
    <w:p w14:paraId="1E9C6DED">
      <w:pPr>
        <w:pStyle w:val="3"/>
        <w:ind w:firstLine="480"/>
      </w:pPr>
      <w:bookmarkStart w:id="0" w:name="_Toc181352673"/>
      <w:r>
        <w:rPr>
          <w:rFonts w:hint="eastAsia"/>
        </w:rPr>
        <w:t>一、功能需求</w:t>
      </w:r>
      <w:bookmarkEnd w:id="0"/>
    </w:p>
    <w:tbl>
      <w:tblPr>
        <w:tblStyle w:val="5"/>
        <w:tblW w:w="90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13"/>
        <w:gridCol w:w="543"/>
        <w:gridCol w:w="13"/>
        <w:gridCol w:w="431"/>
        <w:gridCol w:w="1150"/>
        <w:gridCol w:w="13"/>
        <w:gridCol w:w="5488"/>
        <w:gridCol w:w="984"/>
      </w:tblGrid>
      <w:tr w14:paraId="417C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49" w:type="dxa"/>
            <w:gridSpan w:val="3"/>
            <w:shd w:val="clear" w:color="auto" w:fill="BEBEBE"/>
            <w:vAlign w:val="center"/>
          </w:tcPr>
          <w:p w14:paraId="7231EADF">
            <w:pPr>
              <w:spacing w:line="240" w:lineRule="auto"/>
              <w:jc w:val="center"/>
              <w:rPr>
                <w:b/>
                <w:bCs/>
              </w:rPr>
            </w:pPr>
            <w:r>
              <w:rPr>
                <w:rFonts w:hint="eastAsia"/>
                <w:b/>
                <w:bCs/>
              </w:rPr>
              <w:t>设备</w:t>
            </w:r>
          </w:p>
          <w:p w14:paraId="000C6952">
            <w:pPr>
              <w:spacing w:line="240" w:lineRule="auto"/>
              <w:jc w:val="center"/>
              <w:rPr>
                <w:b/>
                <w:bCs/>
              </w:rPr>
            </w:pPr>
            <w:r>
              <w:rPr>
                <w:rFonts w:hint="eastAsia"/>
                <w:b/>
                <w:bCs/>
              </w:rPr>
              <w:t>名称</w:t>
            </w:r>
          </w:p>
        </w:tc>
        <w:tc>
          <w:tcPr>
            <w:tcW w:w="1594" w:type="dxa"/>
            <w:gridSpan w:val="3"/>
            <w:shd w:val="clear" w:color="auto" w:fill="BEBEBE"/>
            <w:vAlign w:val="center"/>
          </w:tcPr>
          <w:p w14:paraId="77312F73">
            <w:pPr>
              <w:spacing w:line="240" w:lineRule="auto"/>
              <w:jc w:val="center"/>
              <w:rPr>
                <w:b/>
                <w:bCs/>
              </w:rPr>
            </w:pPr>
            <w:r>
              <w:rPr>
                <w:rFonts w:hint="eastAsia"/>
                <w:b/>
                <w:bCs/>
              </w:rPr>
              <w:t>功能或用途</w:t>
            </w:r>
          </w:p>
        </w:tc>
        <w:tc>
          <w:tcPr>
            <w:tcW w:w="5501" w:type="dxa"/>
            <w:gridSpan w:val="2"/>
            <w:shd w:val="clear" w:color="auto" w:fill="BEBEBE"/>
            <w:vAlign w:val="center"/>
          </w:tcPr>
          <w:p w14:paraId="34F6459E">
            <w:pPr>
              <w:spacing w:line="240" w:lineRule="auto"/>
              <w:jc w:val="center"/>
              <w:rPr>
                <w:b/>
                <w:bCs/>
              </w:rPr>
            </w:pPr>
            <w:r>
              <w:rPr>
                <w:rFonts w:hint="eastAsia"/>
                <w:b/>
                <w:bCs/>
              </w:rPr>
              <w:t>功能描述和技术参数</w:t>
            </w:r>
          </w:p>
        </w:tc>
        <w:tc>
          <w:tcPr>
            <w:tcW w:w="984" w:type="dxa"/>
            <w:shd w:val="clear" w:color="auto" w:fill="BEBEBE"/>
            <w:vAlign w:val="center"/>
          </w:tcPr>
          <w:p w14:paraId="66D982CE">
            <w:pPr>
              <w:pStyle w:val="7"/>
              <w:spacing w:line="400" w:lineRule="exact"/>
              <w:ind w:firstLine="0" w:firstLineChars="0"/>
              <w:jc w:val="center"/>
              <w:rPr>
                <w:rFonts w:cstheme="minorBidi"/>
                <w:b/>
                <w:bCs/>
                <w:szCs w:val="22"/>
                <w14:ligatures w14:val="standardContextual"/>
              </w:rPr>
            </w:pPr>
            <w:r>
              <w:rPr>
                <w:rFonts w:hint="eastAsia" w:cstheme="minorBidi"/>
                <w:b/>
                <w:bCs/>
                <w:szCs w:val="22"/>
                <w14:ligatures w14:val="standardContextual"/>
              </w:rPr>
              <w:t>数量</w:t>
            </w:r>
          </w:p>
        </w:tc>
      </w:tr>
      <w:tr w14:paraId="7E62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28" w:type="dxa"/>
            <w:gridSpan w:val="9"/>
            <w:vAlign w:val="center"/>
          </w:tcPr>
          <w:p w14:paraId="4FEAD10A">
            <w:pPr>
              <w:spacing w:line="240" w:lineRule="auto"/>
              <w:rPr>
                <w:b/>
                <w:bCs/>
              </w:rPr>
            </w:pPr>
            <w:r>
              <w:rPr>
                <w:rFonts w:hint="eastAsia"/>
                <w:b/>
                <w:bCs/>
              </w:rPr>
              <w:t>1.LED显示屏系统</w:t>
            </w:r>
          </w:p>
        </w:tc>
      </w:tr>
      <w:tr w14:paraId="46F9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1" w:hRule="atLeast"/>
        </w:trPr>
        <w:tc>
          <w:tcPr>
            <w:tcW w:w="949" w:type="dxa"/>
            <w:gridSpan w:val="3"/>
            <w:vMerge w:val="restart"/>
            <w:vAlign w:val="center"/>
          </w:tcPr>
          <w:p w14:paraId="1AA987F8">
            <w:pPr>
              <w:spacing w:line="240" w:lineRule="auto"/>
              <w:jc w:val="center"/>
            </w:pPr>
            <w:r>
              <w:rPr>
                <w:rFonts w:hint="eastAsia"/>
              </w:rPr>
              <w:t>LED</w:t>
            </w:r>
          </w:p>
          <w:p w14:paraId="74D1F24F">
            <w:pPr>
              <w:spacing w:line="240" w:lineRule="auto"/>
              <w:jc w:val="center"/>
            </w:pPr>
            <w:r>
              <w:rPr>
                <w:rFonts w:hint="eastAsia"/>
              </w:rPr>
              <w:t>显示屏</w:t>
            </w:r>
          </w:p>
        </w:tc>
        <w:tc>
          <w:tcPr>
            <w:tcW w:w="444" w:type="dxa"/>
            <w:gridSpan w:val="2"/>
            <w:vAlign w:val="center"/>
          </w:tcPr>
          <w:p w14:paraId="3549A9E6">
            <w:pPr>
              <w:spacing w:line="240" w:lineRule="auto"/>
            </w:pPr>
            <w:r>
              <w:rPr>
                <w:rFonts w:hint="eastAsia"/>
              </w:rPr>
              <w:t>屏模组</w:t>
            </w:r>
          </w:p>
        </w:tc>
        <w:tc>
          <w:tcPr>
            <w:tcW w:w="1150" w:type="dxa"/>
            <w:vAlign w:val="center"/>
          </w:tcPr>
          <w:p w14:paraId="6607B74A">
            <w:pPr>
              <w:spacing w:line="240" w:lineRule="auto"/>
            </w:pPr>
            <w:r>
              <w:rPr>
                <w:rFonts w:hint="eastAsia"/>
              </w:rPr>
              <w:t>展现高清视频和图像，为教学展示提供细腻画面和卓越视觉体验</w:t>
            </w:r>
          </w:p>
        </w:tc>
        <w:tc>
          <w:tcPr>
            <w:tcW w:w="5501" w:type="dxa"/>
            <w:gridSpan w:val="2"/>
            <w:vAlign w:val="center"/>
          </w:tcPr>
          <w:p w14:paraId="510F90D0">
            <w:pPr>
              <w:spacing w:line="240" w:lineRule="auto"/>
            </w:pPr>
            <w:r>
              <w:rPr>
                <w:rFonts w:hint="eastAsia"/>
              </w:rPr>
              <w:t>1.像素间距：≤1.86mm，对比度≥8000:1，刷新率≥3840Hz，换帧频率：60帧/s，采用恒流驱动。</w:t>
            </w:r>
          </w:p>
          <w:p w14:paraId="5D3349DC">
            <w:pPr>
              <w:spacing w:line="240" w:lineRule="auto"/>
            </w:pPr>
            <w:r>
              <w:rPr>
                <w:rFonts w:hint="eastAsia"/>
              </w:rPr>
              <w:t>2.</w:t>
            </w:r>
            <w:r>
              <w:t>要求</w:t>
            </w:r>
            <w:r>
              <w:rPr>
                <w:rFonts w:hint="eastAsia"/>
              </w:rPr>
              <w:t>表面LED灯珠无破损、脱落</w:t>
            </w:r>
            <w:r>
              <w:t>；</w:t>
            </w:r>
            <w:r>
              <w:rPr>
                <w:rFonts w:hint="eastAsia"/>
              </w:rPr>
              <w:t>拼接后显示单元外观统一，无明显色块、色斑</w:t>
            </w:r>
            <w:r>
              <w:t>；</w:t>
            </w:r>
            <w:r>
              <w:rPr>
                <w:rFonts w:hint="eastAsia"/>
              </w:rPr>
              <w:t>色度均匀性±0.0015(Cx,Cy之内），发光点中心偏距差&lt;2%</w:t>
            </w:r>
            <w:r>
              <w:t>。</w:t>
            </w:r>
          </w:p>
          <w:p w14:paraId="13A57602">
            <w:pPr>
              <w:spacing w:line="240" w:lineRule="auto"/>
            </w:pPr>
            <w:r>
              <w:rPr>
                <w:rFonts w:hint="eastAsia"/>
              </w:rPr>
              <w:t>3.支持亮度与色度逐点校正，自动Gamma矫正技术，保障显示屏的校正效果和维护便捷性</w:t>
            </w:r>
            <w:r>
              <w:t>。</w:t>
            </w:r>
          </w:p>
          <w:p w14:paraId="4DACF295">
            <w:pPr>
              <w:spacing w:line="240" w:lineRule="auto"/>
            </w:pPr>
            <w:r>
              <w:rPr>
                <w:rFonts w:hint="eastAsia"/>
              </w:rPr>
              <w:t>4.</w:t>
            </w:r>
            <w:r>
              <w:t>提供</w:t>
            </w:r>
            <w:r>
              <w:rPr>
                <w:rFonts w:hint="eastAsia"/>
              </w:rPr>
              <w:t>灯珠外层透明哑光保护层，纳米涂覆技术。材质硬度等级HRC8级。灯珠表面无划痕。</w:t>
            </w:r>
          </w:p>
          <w:p w14:paraId="7EE31F62">
            <w:pPr>
              <w:spacing w:line="240" w:lineRule="auto"/>
            </w:pPr>
            <w:r>
              <w:rPr>
                <w:rFonts w:hint="eastAsia"/>
              </w:rPr>
              <w:t>5.符合《SJ/T11363-2016电子信息产品中有毒有害物质的限量要求》，含量限制：铅、汞、六价铬、多溴联苯、多溴二苯醚（十溴二苯醚除外）≤0.1%，镉≤0.01%。蓝光与紫外线危害评估为无害</w:t>
            </w:r>
            <w:r>
              <w:t>。</w:t>
            </w:r>
          </w:p>
          <w:p w14:paraId="6A37E9F6">
            <w:pPr>
              <w:spacing w:line="240" w:lineRule="auto"/>
            </w:pPr>
            <w:r>
              <w:rPr>
                <w:rFonts w:hint="eastAsia"/>
              </w:rPr>
              <w:t>6.峰值功率≤20W/单模组，≤390W/m²，平均功率≤7W/单模组，≤135W/m²。</w:t>
            </w:r>
          </w:p>
          <w:p w14:paraId="7E1769D7">
            <w:pPr>
              <w:spacing w:line="240" w:lineRule="auto"/>
            </w:pPr>
            <w:r>
              <w:rPr>
                <w:rFonts w:hint="eastAsia"/>
              </w:rPr>
              <w:t>7.</w:t>
            </w:r>
            <w:r>
              <w:t>要求</w:t>
            </w:r>
            <w:r>
              <w:rPr>
                <w:rFonts w:hint="eastAsia"/>
              </w:rPr>
              <w:t>户内产品正面IP4X防护等级，支持7*24小时不间断工作，平均无故障工作时间≥100000小时。</w:t>
            </w:r>
          </w:p>
          <w:p w14:paraId="63445763">
            <w:pPr>
              <w:spacing w:line="240" w:lineRule="auto"/>
            </w:pPr>
            <w:r>
              <w:rPr>
                <w:rFonts w:hint="eastAsia"/>
              </w:rPr>
              <w:t>8.支持手动/自动/远程亮度调节，实时监控显示屏工作状态，故障自动告警；</w:t>
            </w:r>
          </w:p>
          <w:p w14:paraId="4FD95B96">
            <w:pPr>
              <w:spacing w:line="240" w:lineRule="auto"/>
            </w:pPr>
            <w:r>
              <w:rPr>
                <w:rFonts w:hint="eastAsia"/>
              </w:rPr>
              <w:t>9.具备监控功能：可实现LED单点检测、误码率、通讯检测、温度检测、电源检测、温度监控、屏体的连线关系、硬件版本等功能；</w:t>
            </w:r>
          </w:p>
        </w:tc>
        <w:tc>
          <w:tcPr>
            <w:tcW w:w="984" w:type="dxa"/>
            <w:vAlign w:val="center"/>
          </w:tcPr>
          <w:p w14:paraId="609B758A">
            <w:pPr>
              <w:pStyle w:val="7"/>
              <w:spacing w:line="400" w:lineRule="exact"/>
              <w:ind w:firstLine="0" w:firstLineChars="0"/>
              <w:jc w:val="center"/>
              <w:rPr>
                <w:rFonts w:cstheme="minorBidi"/>
                <w:szCs w:val="22"/>
                <w14:ligatures w14:val="standardContextual"/>
              </w:rPr>
            </w:pPr>
            <w:r>
              <w:rPr>
                <w:rFonts w:hint="eastAsia" w:cstheme="minorBidi"/>
                <w:szCs w:val="22"/>
                <w14:ligatures w14:val="standardContextual"/>
              </w:rPr>
              <w:t>20.12㎡</w:t>
            </w:r>
          </w:p>
        </w:tc>
      </w:tr>
      <w:tr w14:paraId="3F4F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5A6CCF0B">
            <w:pPr>
              <w:spacing w:line="240" w:lineRule="auto"/>
            </w:pPr>
          </w:p>
        </w:tc>
        <w:tc>
          <w:tcPr>
            <w:tcW w:w="444" w:type="dxa"/>
            <w:gridSpan w:val="2"/>
            <w:vAlign w:val="center"/>
          </w:tcPr>
          <w:p w14:paraId="1B4FB589">
            <w:pPr>
              <w:spacing w:line="240" w:lineRule="auto"/>
            </w:pPr>
            <w:r>
              <w:rPr>
                <w:rFonts w:hint="eastAsia"/>
              </w:rPr>
              <w:t>结构</w:t>
            </w:r>
          </w:p>
          <w:p w14:paraId="5BF408C2">
            <w:pPr>
              <w:spacing w:line="240" w:lineRule="auto"/>
            </w:pPr>
            <w:r>
              <w:rPr>
                <w:rFonts w:hint="eastAsia"/>
              </w:rPr>
              <w:t>及包边</w:t>
            </w:r>
          </w:p>
        </w:tc>
        <w:tc>
          <w:tcPr>
            <w:tcW w:w="1150" w:type="dxa"/>
            <w:vAlign w:val="center"/>
          </w:tcPr>
          <w:p w14:paraId="3C00D8F6">
            <w:pPr>
              <w:spacing w:line="240" w:lineRule="auto"/>
            </w:pPr>
            <w:r>
              <w:t>保障屏幕物理稳定，保护内部组件免受损害。</w:t>
            </w:r>
          </w:p>
        </w:tc>
        <w:tc>
          <w:tcPr>
            <w:tcW w:w="5501" w:type="dxa"/>
            <w:gridSpan w:val="2"/>
            <w:vAlign w:val="center"/>
          </w:tcPr>
          <w:p w14:paraId="07903115">
            <w:pPr>
              <w:spacing w:line="240" w:lineRule="auto"/>
            </w:pPr>
            <w:r>
              <w:rPr>
                <w:rFonts w:hint="eastAsia"/>
              </w:rPr>
              <w:t>屏体框架</w:t>
            </w:r>
            <w:r>
              <w:t>须</w:t>
            </w:r>
            <w:r>
              <w:rPr>
                <w:rFonts w:hint="eastAsia"/>
              </w:rPr>
              <w:t>采用钢结构及前维护安装方式，主受力结构</w:t>
            </w:r>
            <w:r>
              <w:t>须</w:t>
            </w:r>
            <w:r>
              <w:rPr>
                <w:rFonts w:hint="eastAsia"/>
              </w:rPr>
              <w:t>采用国标镀锌钢材；具体位置及长度面积根据现场实际情况执行，施工中由甲方确定。</w:t>
            </w:r>
          </w:p>
        </w:tc>
        <w:tc>
          <w:tcPr>
            <w:tcW w:w="984" w:type="dxa"/>
            <w:vAlign w:val="center"/>
          </w:tcPr>
          <w:p w14:paraId="41B7B2B1">
            <w:pPr>
              <w:spacing w:line="240" w:lineRule="auto"/>
              <w:jc w:val="center"/>
            </w:pPr>
            <w:r>
              <w:rPr>
                <w:rFonts w:hint="eastAsia"/>
              </w:rPr>
              <w:t>20.12㎡</w:t>
            </w:r>
          </w:p>
        </w:tc>
      </w:tr>
      <w:tr w14:paraId="4316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580264B4">
            <w:pPr>
              <w:spacing w:line="240" w:lineRule="auto"/>
            </w:pPr>
          </w:p>
        </w:tc>
        <w:tc>
          <w:tcPr>
            <w:tcW w:w="444" w:type="dxa"/>
            <w:gridSpan w:val="2"/>
            <w:vAlign w:val="center"/>
          </w:tcPr>
          <w:p w14:paraId="6EDE3431">
            <w:pPr>
              <w:spacing w:line="240" w:lineRule="auto"/>
            </w:pPr>
            <w:r>
              <w:rPr>
                <w:rFonts w:hint="eastAsia"/>
              </w:rPr>
              <w:t>电源</w:t>
            </w:r>
          </w:p>
        </w:tc>
        <w:tc>
          <w:tcPr>
            <w:tcW w:w="1150" w:type="dxa"/>
            <w:vAlign w:val="center"/>
          </w:tcPr>
          <w:p w14:paraId="5D851DBB">
            <w:pPr>
              <w:spacing w:line="240" w:lineRule="auto"/>
            </w:pPr>
            <w:r>
              <w:rPr>
                <w:rFonts w:hint="eastAsia"/>
              </w:rPr>
              <w:t>将输入的交流电转换为稳定的直流电，为LED显示屏提供可靠的动力。</w:t>
            </w:r>
          </w:p>
        </w:tc>
        <w:tc>
          <w:tcPr>
            <w:tcW w:w="5501" w:type="dxa"/>
            <w:gridSpan w:val="2"/>
            <w:vAlign w:val="center"/>
          </w:tcPr>
          <w:p w14:paraId="56D2785B">
            <w:pPr>
              <w:spacing w:line="240" w:lineRule="auto"/>
            </w:pPr>
            <w:r>
              <w:rPr>
                <w:rFonts w:hint="eastAsia"/>
              </w:rPr>
              <w:t>1.交流输入电压〉=200V，通过3C认证。</w:t>
            </w:r>
          </w:p>
          <w:p w14:paraId="63602AB3">
            <w:pPr>
              <w:spacing w:line="240" w:lineRule="auto"/>
            </w:pPr>
            <w:r>
              <w:rPr>
                <w:rFonts w:hint="eastAsia"/>
              </w:rPr>
              <w:t>2.额定功率200W，提供稳定电力支持，满足高负载需求。</w:t>
            </w:r>
          </w:p>
          <w:p w14:paraId="7B530797">
            <w:pPr>
              <w:spacing w:line="240" w:lineRule="auto"/>
            </w:pPr>
            <w:r>
              <w:rPr>
                <w:rFonts w:hint="eastAsia"/>
              </w:rPr>
              <w:t>3.采用超薄无风扇设计。</w:t>
            </w:r>
          </w:p>
          <w:p w14:paraId="3B5721A5">
            <w:pPr>
              <w:spacing w:line="240" w:lineRule="auto"/>
            </w:pPr>
            <w:r>
              <w:t>4</w:t>
            </w:r>
            <w:r>
              <w:rPr>
                <w:rFonts w:hint="eastAsia"/>
              </w:rPr>
              <w:t>.内置过压、短路、过载保护机制。</w:t>
            </w:r>
          </w:p>
          <w:p w14:paraId="18B27F1A">
            <w:pPr>
              <w:spacing w:line="240" w:lineRule="auto"/>
            </w:pPr>
            <w:r>
              <w:rPr>
                <w:rFonts w:hint="eastAsia"/>
              </w:rPr>
              <w:t>6.</w:t>
            </w:r>
            <w:r>
              <w:t>须</w:t>
            </w:r>
            <w:r>
              <w:rPr>
                <w:rFonts w:hint="eastAsia"/>
              </w:rPr>
              <w:t>全部采用高耐温、长寿命电解电容。</w:t>
            </w:r>
          </w:p>
          <w:p w14:paraId="12C2B8DA">
            <w:pPr>
              <w:spacing w:line="240" w:lineRule="auto"/>
            </w:pPr>
            <w:r>
              <w:rPr>
                <w:rFonts w:hint="eastAsia"/>
              </w:rPr>
              <w:t>7.</w:t>
            </w:r>
            <w:r>
              <w:t>要求</w:t>
            </w:r>
            <w:r>
              <w:rPr>
                <w:rFonts w:hint="eastAsia"/>
              </w:rPr>
              <w:t>经过100%满载老化测试。</w:t>
            </w:r>
          </w:p>
          <w:p w14:paraId="533A43B5">
            <w:pPr>
              <w:spacing w:line="240" w:lineRule="auto"/>
            </w:pPr>
            <w:r>
              <w:rPr>
                <w:rFonts w:hint="eastAsia"/>
              </w:rPr>
              <w:t>8.电源与显示屏为同一品牌。</w:t>
            </w:r>
          </w:p>
        </w:tc>
        <w:tc>
          <w:tcPr>
            <w:tcW w:w="984" w:type="dxa"/>
            <w:vAlign w:val="center"/>
          </w:tcPr>
          <w:p w14:paraId="7D445FA6">
            <w:pPr>
              <w:spacing w:line="240" w:lineRule="auto"/>
              <w:jc w:val="center"/>
            </w:pPr>
            <w:r>
              <w:rPr>
                <w:rFonts w:hint="eastAsia"/>
              </w:rPr>
              <w:t>67台</w:t>
            </w:r>
          </w:p>
        </w:tc>
      </w:tr>
      <w:tr w14:paraId="0EC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4EA93051">
            <w:pPr>
              <w:spacing w:line="240" w:lineRule="auto"/>
            </w:pPr>
          </w:p>
        </w:tc>
        <w:tc>
          <w:tcPr>
            <w:tcW w:w="444" w:type="dxa"/>
            <w:gridSpan w:val="2"/>
            <w:vAlign w:val="center"/>
          </w:tcPr>
          <w:p w14:paraId="4BAF6732">
            <w:pPr>
              <w:spacing w:line="240" w:lineRule="auto"/>
            </w:pPr>
            <w:r>
              <w:rPr>
                <w:rFonts w:hint="eastAsia"/>
              </w:rPr>
              <w:t>接收卡</w:t>
            </w:r>
          </w:p>
        </w:tc>
        <w:tc>
          <w:tcPr>
            <w:tcW w:w="1150" w:type="dxa"/>
            <w:vAlign w:val="center"/>
          </w:tcPr>
          <w:p w14:paraId="2316C5DA">
            <w:pPr>
              <w:spacing w:line="240" w:lineRule="auto"/>
            </w:pPr>
            <w:r>
              <w:t>解码并转发视频信号，驱动LED显示屏呈现图像</w:t>
            </w:r>
            <w:r>
              <w:rPr>
                <w:rFonts w:hint="eastAsia"/>
              </w:rPr>
              <w:t>。</w:t>
            </w:r>
          </w:p>
        </w:tc>
        <w:tc>
          <w:tcPr>
            <w:tcW w:w="5501" w:type="dxa"/>
            <w:gridSpan w:val="2"/>
            <w:vAlign w:val="center"/>
          </w:tcPr>
          <w:p w14:paraId="3BB10A1F">
            <w:pPr>
              <w:spacing w:line="240" w:lineRule="auto"/>
            </w:pPr>
            <w:r>
              <w:rPr>
                <w:rFonts w:hint="eastAsia"/>
              </w:rPr>
              <w:t>1.提供内置HUB75接口，采用免接HUB设计，无需额外转接板。</w:t>
            </w:r>
          </w:p>
          <w:p w14:paraId="11DE1D82">
            <w:pPr>
              <w:spacing w:line="240" w:lineRule="auto"/>
            </w:pPr>
            <w:r>
              <w:rPr>
                <w:rFonts w:hint="eastAsia"/>
              </w:rPr>
              <w:t>2.</w:t>
            </w:r>
            <w:r>
              <w:t>须</w:t>
            </w:r>
            <w:r>
              <w:rPr>
                <w:rFonts w:hint="eastAsia"/>
              </w:rPr>
              <w:t>支持灯板flash存储功能，自动保存校正系数；实现校正系数双备份机制。</w:t>
            </w:r>
          </w:p>
          <w:p w14:paraId="111EBA54">
            <w:pPr>
              <w:spacing w:line="240" w:lineRule="auto"/>
            </w:pPr>
            <w:r>
              <w:rPr>
                <w:rFonts w:hint="eastAsia"/>
              </w:rPr>
              <w:t>3.</w:t>
            </w:r>
            <w:r>
              <w:t>要求</w:t>
            </w:r>
            <w:r>
              <w:rPr>
                <w:rFonts w:hint="eastAsia"/>
              </w:rPr>
              <w:t>无缝对接具备3D功能的主控设备，通过控制软件或主控操作面板启用3D模式及调整相关参数。</w:t>
            </w:r>
          </w:p>
          <w:p w14:paraId="62DEE189">
            <w:pPr>
              <w:spacing w:line="240" w:lineRule="auto"/>
            </w:pPr>
            <w:r>
              <w:rPr>
                <w:rFonts w:hint="eastAsia"/>
              </w:rPr>
              <w:t>4.提供两条独立数据传输线路，当任一通道发生故障，系统自动切换至备用线路。</w:t>
            </w:r>
          </w:p>
          <w:p w14:paraId="1B7F2761">
            <w:pPr>
              <w:spacing w:line="240" w:lineRule="auto"/>
            </w:pPr>
            <w:r>
              <w:rPr>
                <w:rFonts w:hint="eastAsia"/>
              </w:rPr>
              <w:t>5.接收卡与显示屏应同属一个品牌。</w:t>
            </w:r>
          </w:p>
        </w:tc>
        <w:tc>
          <w:tcPr>
            <w:tcW w:w="984" w:type="dxa"/>
            <w:vAlign w:val="center"/>
          </w:tcPr>
          <w:p w14:paraId="78166936">
            <w:pPr>
              <w:spacing w:line="240" w:lineRule="auto"/>
              <w:jc w:val="center"/>
            </w:pPr>
            <w:r>
              <w:rPr>
                <w:rFonts w:hint="eastAsia"/>
              </w:rPr>
              <w:t>58张</w:t>
            </w:r>
          </w:p>
        </w:tc>
      </w:tr>
      <w:tr w14:paraId="0FE7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3C075C85">
            <w:pPr>
              <w:spacing w:line="240" w:lineRule="auto"/>
            </w:pPr>
          </w:p>
        </w:tc>
        <w:tc>
          <w:tcPr>
            <w:tcW w:w="444" w:type="dxa"/>
            <w:gridSpan w:val="2"/>
            <w:vAlign w:val="center"/>
          </w:tcPr>
          <w:p w14:paraId="01753DFA">
            <w:pPr>
              <w:spacing w:line="240" w:lineRule="auto"/>
            </w:pPr>
            <w:r>
              <w:rPr>
                <w:rFonts w:hint="eastAsia"/>
              </w:rPr>
              <w:t>网线</w:t>
            </w:r>
          </w:p>
        </w:tc>
        <w:tc>
          <w:tcPr>
            <w:tcW w:w="1150" w:type="dxa"/>
            <w:vAlign w:val="center"/>
          </w:tcPr>
          <w:p w14:paraId="09D74344">
            <w:pPr>
              <w:spacing w:line="240" w:lineRule="auto"/>
            </w:pPr>
            <w:r>
              <w:rPr>
                <w:rFonts w:hint="eastAsia"/>
              </w:rPr>
              <w:t>LED显屏</w:t>
            </w:r>
          </w:p>
          <w:p w14:paraId="223C37F6">
            <w:pPr>
              <w:spacing w:line="240" w:lineRule="auto"/>
            </w:pPr>
            <w:r>
              <w:rPr>
                <w:rFonts w:hint="eastAsia"/>
              </w:rPr>
              <w:t>辅材</w:t>
            </w:r>
          </w:p>
        </w:tc>
        <w:tc>
          <w:tcPr>
            <w:tcW w:w="5501" w:type="dxa"/>
            <w:gridSpan w:val="2"/>
            <w:vAlign w:val="center"/>
          </w:tcPr>
          <w:p w14:paraId="7B3B9671">
            <w:pPr>
              <w:spacing w:line="240" w:lineRule="auto"/>
            </w:pPr>
            <w:r>
              <w:rPr>
                <w:rFonts w:hint="eastAsia"/>
              </w:rPr>
              <w:t>超六类网线</w:t>
            </w:r>
          </w:p>
        </w:tc>
        <w:tc>
          <w:tcPr>
            <w:tcW w:w="984" w:type="dxa"/>
            <w:vAlign w:val="center"/>
          </w:tcPr>
          <w:p w14:paraId="38076CD7">
            <w:pPr>
              <w:spacing w:line="240" w:lineRule="auto"/>
              <w:jc w:val="center"/>
            </w:pPr>
            <w:r>
              <w:rPr>
                <w:rFonts w:hint="eastAsia"/>
              </w:rPr>
              <w:t>1130m</w:t>
            </w:r>
          </w:p>
        </w:tc>
      </w:tr>
      <w:tr w14:paraId="2907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394F7B72">
            <w:pPr>
              <w:spacing w:line="240" w:lineRule="auto"/>
            </w:pPr>
          </w:p>
        </w:tc>
        <w:tc>
          <w:tcPr>
            <w:tcW w:w="444" w:type="dxa"/>
            <w:gridSpan w:val="2"/>
            <w:vAlign w:val="center"/>
          </w:tcPr>
          <w:p w14:paraId="393FA1B3">
            <w:pPr>
              <w:spacing w:line="240" w:lineRule="auto"/>
            </w:pPr>
            <w:r>
              <w:rPr>
                <w:rFonts w:hint="eastAsia"/>
              </w:rPr>
              <w:t>电源线</w:t>
            </w:r>
          </w:p>
        </w:tc>
        <w:tc>
          <w:tcPr>
            <w:tcW w:w="1150" w:type="dxa"/>
            <w:vAlign w:val="center"/>
          </w:tcPr>
          <w:p w14:paraId="592B2F56">
            <w:pPr>
              <w:spacing w:line="240" w:lineRule="auto"/>
            </w:pPr>
            <w:r>
              <w:rPr>
                <w:rFonts w:hint="eastAsia"/>
              </w:rPr>
              <w:t>LED显示屏辅材</w:t>
            </w:r>
          </w:p>
        </w:tc>
        <w:tc>
          <w:tcPr>
            <w:tcW w:w="5501" w:type="dxa"/>
            <w:gridSpan w:val="2"/>
            <w:vAlign w:val="center"/>
          </w:tcPr>
          <w:p w14:paraId="68C3D1E1">
            <w:pPr>
              <w:spacing w:line="240" w:lineRule="auto"/>
            </w:pPr>
            <w:r>
              <w:rPr>
                <w:rFonts w:hint="eastAsia"/>
              </w:rPr>
              <w:t>1.规格：RVV3*4</w:t>
            </w:r>
          </w:p>
          <w:p w14:paraId="3B578433">
            <w:pPr>
              <w:spacing w:line="240" w:lineRule="auto"/>
            </w:pPr>
            <w:r>
              <w:rPr>
                <w:rFonts w:hint="eastAsia"/>
              </w:rPr>
              <w:t>2.配线形式：穿管</w:t>
            </w:r>
          </w:p>
        </w:tc>
        <w:tc>
          <w:tcPr>
            <w:tcW w:w="984" w:type="dxa"/>
            <w:vAlign w:val="center"/>
          </w:tcPr>
          <w:p w14:paraId="27775BBD">
            <w:pPr>
              <w:spacing w:line="240" w:lineRule="auto"/>
              <w:jc w:val="center"/>
            </w:pPr>
            <w:r>
              <w:rPr>
                <w:rFonts w:hint="eastAsia"/>
              </w:rPr>
              <w:t>270m</w:t>
            </w:r>
          </w:p>
        </w:tc>
      </w:tr>
      <w:tr w14:paraId="496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9" w:type="dxa"/>
            <w:gridSpan w:val="3"/>
            <w:vMerge w:val="continue"/>
            <w:vAlign w:val="center"/>
          </w:tcPr>
          <w:p w14:paraId="151DD3B4">
            <w:pPr>
              <w:spacing w:line="240" w:lineRule="auto"/>
            </w:pPr>
          </w:p>
        </w:tc>
        <w:tc>
          <w:tcPr>
            <w:tcW w:w="444" w:type="dxa"/>
            <w:gridSpan w:val="2"/>
            <w:vAlign w:val="center"/>
          </w:tcPr>
          <w:p w14:paraId="344F4A34">
            <w:pPr>
              <w:spacing w:line="240" w:lineRule="auto"/>
            </w:pPr>
            <w:r>
              <w:rPr>
                <w:rFonts w:hint="eastAsia"/>
              </w:rPr>
              <w:t>配管</w:t>
            </w:r>
          </w:p>
        </w:tc>
        <w:tc>
          <w:tcPr>
            <w:tcW w:w="1150" w:type="dxa"/>
            <w:vAlign w:val="center"/>
          </w:tcPr>
          <w:p w14:paraId="60DE6E00">
            <w:pPr>
              <w:spacing w:line="240" w:lineRule="auto"/>
            </w:pPr>
            <w:r>
              <w:rPr>
                <w:rFonts w:hint="eastAsia"/>
              </w:rPr>
              <w:t>LED显屏</w:t>
            </w:r>
          </w:p>
          <w:p w14:paraId="502EF048">
            <w:pPr>
              <w:spacing w:line="240" w:lineRule="auto"/>
            </w:pPr>
            <w:r>
              <w:rPr>
                <w:rFonts w:hint="eastAsia"/>
              </w:rPr>
              <w:t>辅材</w:t>
            </w:r>
          </w:p>
        </w:tc>
        <w:tc>
          <w:tcPr>
            <w:tcW w:w="5501" w:type="dxa"/>
            <w:gridSpan w:val="2"/>
            <w:vAlign w:val="center"/>
          </w:tcPr>
          <w:p w14:paraId="33C4E4C8">
            <w:pPr>
              <w:spacing w:line="240" w:lineRule="auto"/>
            </w:pPr>
            <w:r>
              <w:rPr>
                <w:rFonts w:hint="eastAsia"/>
              </w:rPr>
              <w:t>1.材质：PVC;</w:t>
            </w:r>
          </w:p>
          <w:p w14:paraId="23899257">
            <w:pPr>
              <w:spacing w:line="240" w:lineRule="auto"/>
            </w:pPr>
            <w:r>
              <w:rPr>
                <w:rFonts w:hint="eastAsia"/>
              </w:rPr>
              <w:t>2.规格：PC40;</w:t>
            </w:r>
          </w:p>
          <w:p w14:paraId="6FBFEA98">
            <w:pPr>
              <w:spacing w:line="240" w:lineRule="auto"/>
            </w:pPr>
            <w:r>
              <w:rPr>
                <w:rFonts w:hint="eastAsia"/>
              </w:rPr>
              <w:t>3.配置形式：综合考虑；</w:t>
            </w:r>
          </w:p>
        </w:tc>
        <w:tc>
          <w:tcPr>
            <w:tcW w:w="984" w:type="dxa"/>
            <w:vAlign w:val="center"/>
          </w:tcPr>
          <w:p w14:paraId="3097C500">
            <w:pPr>
              <w:spacing w:line="240" w:lineRule="auto"/>
              <w:jc w:val="center"/>
            </w:pPr>
            <w:r>
              <w:rPr>
                <w:rFonts w:hint="eastAsia"/>
              </w:rPr>
              <w:t>200m</w:t>
            </w:r>
          </w:p>
        </w:tc>
      </w:tr>
      <w:tr w14:paraId="0C9C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06100720">
            <w:pPr>
              <w:spacing w:line="240" w:lineRule="auto"/>
              <w:jc w:val="center"/>
            </w:pPr>
            <w:r>
              <w:rPr>
                <w:rFonts w:hint="eastAsia"/>
              </w:rPr>
              <w:t>二合一视频处理器</w:t>
            </w:r>
          </w:p>
        </w:tc>
        <w:tc>
          <w:tcPr>
            <w:tcW w:w="1594" w:type="dxa"/>
            <w:gridSpan w:val="3"/>
          </w:tcPr>
          <w:p w14:paraId="2FEE0EBF">
            <w:pPr>
              <w:spacing w:line="240" w:lineRule="auto"/>
            </w:pPr>
            <w:r>
              <w:t>集信号处理与拼接功能于一体，实现高清、稳定的内容显示与多源切换。</w:t>
            </w:r>
          </w:p>
        </w:tc>
        <w:tc>
          <w:tcPr>
            <w:tcW w:w="5501" w:type="dxa"/>
            <w:gridSpan w:val="2"/>
            <w:vAlign w:val="center"/>
          </w:tcPr>
          <w:p w14:paraId="5AB89119">
            <w:pPr>
              <w:spacing w:line="240" w:lineRule="auto"/>
            </w:pPr>
            <w:r>
              <w:rPr>
                <w:rFonts w:hint="eastAsia"/>
              </w:rPr>
              <w:t>1.</w:t>
            </w:r>
            <w:r>
              <w:t>最大带载像素数：≥390万</w:t>
            </w:r>
            <w:r>
              <w:rPr>
                <w:rFonts w:hint="eastAsia"/>
              </w:rPr>
              <w:t>，</w:t>
            </w:r>
            <w:r>
              <w:t>横向最大分辨率：≥4096像素，纵向最大分辨率：≥4096像素</w:t>
            </w:r>
            <w:r>
              <w:rPr>
                <w:rFonts w:hint="eastAsia"/>
              </w:rPr>
              <w:t>。</w:t>
            </w:r>
          </w:p>
          <w:p w14:paraId="75A35282">
            <w:pPr>
              <w:spacing w:line="240" w:lineRule="auto"/>
            </w:pPr>
            <w:r>
              <w:t>2</w:t>
            </w:r>
            <w:r>
              <w:rPr>
                <w:rFonts w:hint="eastAsia"/>
              </w:rPr>
              <w:t>.输入：提供至少1xSDI、 1xCVBS、1xVGA、1xDVI、2xHDMI、1xAudio；输出：提供至少Audio OUT*1,HDMI*1，数据带载网口*6。</w:t>
            </w:r>
          </w:p>
          <w:p w14:paraId="15A12AAF">
            <w:pPr>
              <w:spacing w:line="240" w:lineRule="auto"/>
            </w:pPr>
            <w:r>
              <w:rPr>
                <w:rFonts w:hint="eastAsia"/>
              </w:rPr>
              <w:t>3.</w:t>
            </w:r>
            <w:r>
              <w:t>提供</w:t>
            </w:r>
            <w:r>
              <w:rPr>
                <w:rFonts w:hint="eastAsia"/>
              </w:rPr>
              <w:t>U盘脱机播放；支持无线投屏</w:t>
            </w:r>
            <w:r>
              <w:t>。</w:t>
            </w:r>
          </w:p>
        </w:tc>
        <w:tc>
          <w:tcPr>
            <w:tcW w:w="984" w:type="dxa"/>
            <w:vAlign w:val="center"/>
          </w:tcPr>
          <w:p w14:paraId="62EF2CF3">
            <w:pPr>
              <w:spacing w:line="240" w:lineRule="auto"/>
              <w:jc w:val="center"/>
            </w:pPr>
            <w:r>
              <w:rPr>
                <w:rFonts w:hint="eastAsia"/>
              </w:rPr>
              <w:t>2台</w:t>
            </w:r>
          </w:p>
        </w:tc>
      </w:tr>
      <w:tr w14:paraId="1B79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655C8224">
            <w:pPr>
              <w:spacing w:line="240" w:lineRule="auto"/>
              <w:jc w:val="center"/>
            </w:pPr>
            <w:r>
              <w:rPr>
                <w:rFonts w:hint="eastAsia"/>
              </w:rPr>
              <w:t>配电柜</w:t>
            </w:r>
          </w:p>
        </w:tc>
        <w:tc>
          <w:tcPr>
            <w:tcW w:w="1594" w:type="dxa"/>
            <w:gridSpan w:val="3"/>
            <w:vAlign w:val="center"/>
          </w:tcPr>
          <w:p w14:paraId="28F9892E">
            <w:pPr>
              <w:spacing w:line="240" w:lineRule="auto"/>
            </w:pPr>
            <w:r>
              <w:t>管理和保护电力供应，保障LED显示屏稳定运行</w:t>
            </w:r>
          </w:p>
        </w:tc>
        <w:tc>
          <w:tcPr>
            <w:tcW w:w="5501" w:type="dxa"/>
            <w:gridSpan w:val="2"/>
            <w:vAlign w:val="center"/>
          </w:tcPr>
          <w:p w14:paraId="081064FC">
            <w:pPr>
              <w:spacing w:line="240" w:lineRule="auto"/>
            </w:pPr>
            <w:r>
              <w:rPr>
                <w:rFonts w:hint="eastAsia"/>
              </w:rPr>
              <w:t>1.须满足额定输入电压AC 380V，额定频率50Hz。</w:t>
            </w:r>
          </w:p>
          <w:p w14:paraId="77FEBEA8">
            <w:pPr>
              <w:spacing w:line="240" w:lineRule="auto"/>
            </w:pPr>
            <w:r>
              <w:rPr>
                <w:rFonts w:hint="eastAsia"/>
              </w:rPr>
              <w:t>3.外壳防护等级至少IP40。</w:t>
            </w:r>
          </w:p>
          <w:p w14:paraId="02E52C32">
            <w:pPr>
              <w:spacing w:line="240" w:lineRule="auto"/>
            </w:pPr>
            <w:r>
              <w:rPr>
                <w:rFonts w:hint="eastAsia"/>
              </w:rPr>
              <w:t>4.要求触保护等级I类。</w:t>
            </w:r>
          </w:p>
          <w:p w14:paraId="2CDD22B4">
            <w:pPr>
              <w:spacing w:line="240" w:lineRule="auto"/>
            </w:pPr>
            <w:r>
              <w:rPr>
                <w:rFonts w:hint="eastAsia"/>
              </w:rPr>
              <w:t>5.额定分散系数≥</w:t>
            </w:r>
            <w:bookmarkStart w:id="3" w:name="_GoBack"/>
            <w:bookmarkEnd w:id="3"/>
            <w:r>
              <w:rPr>
                <w:rFonts w:hint="eastAsia"/>
              </w:rPr>
              <w:t>0.7。</w:t>
            </w:r>
          </w:p>
          <w:p w14:paraId="3A891122">
            <w:pPr>
              <w:spacing w:line="240" w:lineRule="auto"/>
            </w:pPr>
            <w:r>
              <w:rPr>
                <w:rFonts w:hint="eastAsia"/>
              </w:rPr>
              <w:t>6.过电压类别III。</w:t>
            </w:r>
          </w:p>
          <w:p w14:paraId="3763299B">
            <w:pPr>
              <w:spacing w:line="240" w:lineRule="auto"/>
            </w:pPr>
            <w:r>
              <w:rPr>
                <w:rFonts w:hint="eastAsia"/>
              </w:rPr>
              <w:t>7.需与LED主屏同一品牌。</w:t>
            </w:r>
          </w:p>
        </w:tc>
        <w:tc>
          <w:tcPr>
            <w:tcW w:w="984" w:type="dxa"/>
            <w:vAlign w:val="center"/>
          </w:tcPr>
          <w:p w14:paraId="723FFA7E">
            <w:pPr>
              <w:spacing w:line="240" w:lineRule="auto"/>
              <w:jc w:val="center"/>
            </w:pPr>
            <w:r>
              <w:rPr>
                <w:rFonts w:hint="eastAsia"/>
              </w:rPr>
              <w:t>2台</w:t>
            </w:r>
          </w:p>
        </w:tc>
      </w:tr>
      <w:tr w14:paraId="7FDF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274DABBE">
            <w:pPr>
              <w:spacing w:line="240" w:lineRule="auto"/>
              <w:jc w:val="center"/>
            </w:pPr>
            <w:r>
              <w:rPr>
                <w:rFonts w:hint="eastAsia"/>
              </w:rPr>
              <w:t>辅助屏</w:t>
            </w:r>
          </w:p>
        </w:tc>
        <w:tc>
          <w:tcPr>
            <w:tcW w:w="1594" w:type="dxa"/>
            <w:gridSpan w:val="3"/>
            <w:vAlign w:val="center"/>
          </w:tcPr>
          <w:p w14:paraId="69C26CFD">
            <w:pPr>
              <w:spacing w:line="240" w:lineRule="auto"/>
            </w:pPr>
            <w:r>
              <w:t>扩充LED显示屏的显示范围</w:t>
            </w:r>
          </w:p>
        </w:tc>
        <w:tc>
          <w:tcPr>
            <w:tcW w:w="5501" w:type="dxa"/>
            <w:gridSpan w:val="2"/>
            <w:vAlign w:val="center"/>
          </w:tcPr>
          <w:p w14:paraId="62DC255D">
            <w:pPr>
              <w:spacing w:line="240" w:lineRule="auto"/>
            </w:pPr>
            <w:r>
              <w:rPr>
                <w:rFonts w:hint="eastAsia"/>
              </w:rPr>
              <w:t>1.</w:t>
            </w:r>
            <w:r>
              <w:t>至少为86英寸，4K UHD（3840 x 2160像素）或更高，支持HDR10、HDR10+、Dolby Vision等高动态范围格式。</w:t>
            </w:r>
          </w:p>
          <w:p w14:paraId="32923980">
            <w:pPr>
              <w:spacing w:line="240" w:lineRule="auto"/>
            </w:pPr>
            <w:r>
              <w:rPr>
                <w:rFonts w:hint="eastAsia"/>
              </w:rPr>
              <w:t>2.</w:t>
            </w:r>
            <w:r>
              <w:t>采用LCD、OLED、Mini-LED或Micro-LED先进显示技术</w:t>
            </w:r>
            <w:r>
              <w:rPr>
                <w:rFonts w:hint="eastAsia"/>
              </w:rPr>
              <w:t>，</w:t>
            </w:r>
            <w:r>
              <w:t>支持10bit或12bit色彩深度，至少10.7亿种色彩显示</w:t>
            </w:r>
            <w:r>
              <w:rPr>
                <w:rFonts w:hint="eastAsia"/>
              </w:rPr>
              <w:t>，</w:t>
            </w:r>
            <w:r>
              <w:t>NTSC色域覆盖率至少90%以上，支持DCI-P3色域。</w:t>
            </w:r>
          </w:p>
          <w:p w14:paraId="2EB4BFBD">
            <w:pPr>
              <w:spacing w:line="240" w:lineRule="auto"/>
            </w:pPr>
            <w:r>
              <w:t>3.提供至少4个HDMI 2.1接口，至少2个USB 3.0接口。达到国家二级或以上能效标准，符合3C认证</w:t>
            </w:r>
            <w:r>
              <w:rPr>
                <w:rFonts w:hint="eastAsia"/>
              </w:rPr>
              <w:t>。</w:t>
            </w:r>
          </w:p>
          <w:p w14:paraId="672C8023">
            <w:pPr>
              <w:spacing w:line="240" w:lineRule="auto"/>
            </w:pPr>
            <w:r>
              <w:rPr>
                <w:rFonts w:hint="eastAsia"/>
              </w:rPr>
              <w:t>4</w:t>
            </w:r>
            <w:r>
              <w:rPr>
                <w:rFonts w:hint="eastAsia"/>
                <w:lang w:val="en-US" w:eastAsia="zh-CN"/>
              </w:rPr>
              <w:t>.</w:t>
            </w:r>
            <w:r>
              <w:rPr>
                <w:rFonts w:hint="eastAsia"/>
              </w:rPr>
              <w:t>含支架。</w:t>
            </w:r>
          </w:p>
        </w:tc>
        <w:tc>
          <w:tcPr>
            <w:tcW w:w="984" w:type="dxa"/>
            <w:vAlign w:val="center"/>
          </w:tcPr>
          <w:p w14:paraId="313CADAF">
            <w:pPr>
              <w:spacing w:line="240" w:lineRule="auto"/>
              <w:jc w:val="center"/>
            </w:pPr>
            <w:r>
              <w:rPr>
                <w:rFonts w:hint="eastAsia"/>
              </w:rPr>
              <w:t>2台</w:t>
            </w:r>
          </w:p>
        </w:tc>
      </w:tr>
      <w:tr w14:paraId="2AA5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28" w:type="dxa"/>
            <w:gridSpan w:val="9"/>
            <w:vAlign w:val="center"/>
          </w:tcPr>
          <w:p w14:paraId="4C8BCF88">
            <w:pPr>
              <w:spacing w:line="240" w:lineRule="auto"/>
              <w:rPr>
                <w:b/>
                <w:bCs/>
              </w:rPr>
            </w:pPr>
            <w:r>
              <w:rPr>
                <w:rFonts w:hint="eastAsia"/>
                <w:b/>
                <w:bCs/>
              </w:rPr>
              <w:t>2.智能交互平</w:t>
            </w:r>
            <w:r>
              <w:rPr>
                <w:rFonts w:hint="eastAsia"/>
                <w:b/>
                <w:bCs/>
                <w:lang w:val="en-US" w:eastAsia="zh-CN"/>
              </w:rPr>
              <w:t>板</w:t>
            </w:r>
            <w:r>
              <w:rPr>
                <w:rFonts w:hint="eastAsia"/>
                <w:b/>
                <w:bCs/>
              </w:rPr>
              <w:t>（核心产品）</w:t>
            </w:r>
          </w:p>
        </w:tc>
      </w:tr>
      <w:tr w14:paraId="4AC8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2A1E1A8E">
            <w:pPr>
              <w:spacing w:line="240" w:lineRule="auto"/>
            </w:pPr>
            <w:r>
              <w:rPr>
                <w:rFonts w:hint="eastAsia"/>
              </w:rPr>
              <w:t>符合信创标准65寸智慧教学平板</w:t>
            </w:r>
          </w:p>
        </w:tc>
        <w:tc>
          <w:tcPr>
            <w:tcW w:w="1594" w:type="dxa"/>
            <w:gridSpan w:val="3"/>
            <w:vAlign w:val="center"/>
          </w:tcPr>
          <w:p w14:paraId="5FED95F9">
            <w:pPr>
              <w:spacing w:line="240" w:lineRule="auto"/>
            </w:pPr>
            <w:r>
              <w:t>协同LED显示屏，展示教学内容，实现互动，共同构建沉浸式、高效能的智能教育环境。</w:t>
            </w:r>
          </w:p>
        </w:tc>
        <w:tc>
          <w:tcPr>
            <w:tcW w:w="5501" w:type="dxa"/>
            <w:gridSpan w:val="2"/>
            <w:vAlign w:val="center"/>
          </w:tcPr>
          <w:p w14:paraId="389F49E0">
            <w:pPr>
              <w:spacing w:line="240" w:lineRule="auto"/>
            </w:pPr>
            <w:r>
              <w:rPr>
                <w:rFonts w:hint="eastAsia"/>
              </w:rPr>
              <w:t>1.整机须采用≥65英寸UHD LED液晶屏，分辨率为3840×2160，16:9显示比例，屏幕需有防眩光钢化玻璃保护，厚度≤4mm，硬度≥9H。</w:t>
            </w:r>
          </w:p>
          <w:p w14:paraId="51E1D6BD">
            <w:pPr>
              <w:spacing w:line="240" w:lineRule="auto"/>
            </w:pPr>
            <w:r>
              <w:rPr>
                <w:rFonts w:hint="eastAsia"/>
              </w:rPr>
              <w:t>2.采用红外触控，支持国产化系统中20点或以上触控。</w:t>
            </w:r>
          </w:p>
          <w:p w14:paraId="5FF7EB9F">
            <w:pPr>
              <w:spacing w:line="240" w:lineRule="auto"/>
            </w:pPr>
            <w:r>
              <w:rPr>
                <w:rFonts w:hint="eastAsia"/>
              </w:rPr>
              <w:t>3.★支持色彩空间选择，含标准与sRGB模式，sRGB模式下色准△E≤1.5，需提供CNAS标识检测报告。</w:t>
            </w:r>
          </w:p>
          <w:p w14:paraId="4517203B">
            <w:pPr>
              <w:spacing w:line="240" w:lineRule="auto"/>
            </w:pPr>
            <w:r>
              <w:rPr>
                <w:rFonts w:hint="eastAsia"/>
              </w:rPr>
              <w:t>4.</w:t>
            </w:r>
            <w:r>
              <w:t>满足</w:t>
            </w:r>
            <w:r>
              <w:rPr>
                <w:rFonts w:hint="eastAsia"/>
              </w:rPr>
              <w:t>前置面板≥2路双通道USB3.0、≥1路USB Type-C全功能通道，后置≥1路HDMI、≥1路USB、≥1路VGA接口，前置USB支持国产化系统读取移动存储设备。</w:t>
            </w:r>
          </w:p>
          <w:p w14:paraId="233C5FBC">
            <w:pPr>
              <w:spacing w:line="240" w:lineRule="auto"/>
            </w:pPr>
            <w:r>
              <w:rPr>
                <w:rFonts w:hint="eastAsia"/>
              </w:rPr>
              <w:t>5.★</w:t>
            </w:r>
            <w:r>
              <w:t>须</w:t>
            </w:r>
            <w:r>
              <w:rPr>
                <w:rFonts w:hint="eastAsia"/>
              </w:rPr>
              <w:t>具物理开机防蓝光功能，蓝光危害达RGO豁免级，通过VICO体系认证，视觉舒适度A +级或以上，</w:t>
            </w:r>
            <w:r>
              <w:t>须</w:t>
            </w:r>
            <w:r>
              <w:rPr>
                <w:rFonts w:hint="eastAsia"/>
              </w:rPr>
              <w:t>提供</w:t>
            </w:r>
            <w:r>
              <w:t>权威机构出具的检测报告复印件并加公章</w:t>
            </w:r>
            <w:r>
              <w:rPr>
                <w:rFonts w:hint="eastAsia"/>
              </w:rPr>
              <w:t>。</w:t>
            </w:r>
          </w:p>
          <w:p w14:paraId="5E318324">
            <w:pPr>
              <w:spacing w:line="240" w:lineRule="auto"/>
            </w:pPr>
            <w:r>
              <w:rPr>
                <w:rFonts w:hint="eastAsia"/>
              </w:rPr>
              <w:t>6.</w:t>
            </w:r>
            <w:r>
              <w:t>提供整机内置2.2声道扬声器采用缝隙发声技术，顶置朝前发声前朝向10W高音扬声器2个，上朝向20W中低音扬声器2个，内置非独立外扩展的4阵列麦克风拾音距离≥12m，支持标准、听力、观影和AI空间感知音效模式，AI空间感知音效模式可通过内置麦克风采集教室物理环境声音，自动生成符合当前教室物理环境的频段、音量、音效</w:t>
            </w:r>
            <w:r>
              <w:rPr>
                <w:rFonts w:hint="eastAsia"/>
              </w:rPr>
              <w:t>。</w:t>
            </w:r>
          </w:p>
          <w:p w14:paraId="2C80DFBC">
            <w:pPr>
              <w:spacing w:line="240" w:lineRule="auto"/>
            </w:pPr>
            <w:r>
              <w:rPr>
                <w:rFonts w:hint="eastAsia"/>
              </w:rPr>
              <w:t>7.内置无线网络模块和蓝牙Bluetooth 5.4标准模块，支持Wi-Fi6，工作距离≥12m。</w:t>
            </w:r>
          </w:p>
          <w:p w14:paraId="6713F919">
            <w:pPr>
              <w:spacing w:line="240" w:lineRule="auto"/>
            </w:pPr>
            <w:r>
              <w:rPr>
                <w:rFonts w:hint="eastAsia"/>
              </w:rPr>
              <w:t>8.</w:t>
            </w:r>
            <w:r>
              <w:t>整机内置非独立的高清摄像头，可拍摄不低于1300万像素的照片支持输4K，支持输出摄像头视场角≥135度且水平视场角≥120度画面，支持远程巡课等应用，支持大于等于10米距离时实现AI识别人像，摄像头支持环境色温判断，根据环境调节合适的显示图像效果</w:t>
            </w:r>
            <w:r>
              <w:rPr>
                <w:rFonts w:hint="eastAsia"/>
              </w:rPr>
              <w:t>。</w:t>
            </w:r>
          </w:p>
          <w:p w14:paraId="04483111">
            <w:pPr>
              <w:spacing w:line="240" w:lineRule="auto"/>
            </w:pPr>
            <w:r>
              <w:t>9</w:t>
            </w:r>
            <w:r>
              <w:rPr>
                <w:rFonts w:hint="eastAsia"/>
              </w:rPr>
              <w:t>.</w:t>
            </w:r>
            <w:r>
              <w:t>整机具备至少6个前置按键，可实现老师开关机、调出中控菜单、音量+/-、护眼、录屏操作，可通过前置面板物理功能按键一键启用经典护眼模式，支持通过前置面板物理按键一键启动录屏功能，可将屏幕中显示的课件、音频内容与人声同时录制</w:t>
            </w:r>
            <w:r>
              <w:rPr>
                <w:rFonts w:hint="eastAsia"/>
              </w:rPr>
              <w:t>。</w:t>
            </w:r>
          </w:p>
          <w:p w14:paraId="608F0BC0">
            <w:pPr>
              <w:spacing w:line="240" w:lineRule="auto"/>
            </w:pPr>
            <w:r>
              <w:t>1</w:t>
            </w:r>
            <w:r>
              <w:rPr>
                <w:rFonts w:hint="eastAsia"/>
              </w:rPr>
              <w:t>0.</w:t>
            </w:r>
            <w:r>
              <w:t>内置电脑模块</w:t>
            </w:r>
            <w:r>
              <w:rPr>
                <w:rFonts w:hint="eastAsia"/>
              </w:rPr>
              <w:t>采用按压式40pin万兆高速传输接口，内置国产自主可控。芯片，处理器核数≥8核，主频≥2.7GHz，内存≥8GB DDR4，硬盘≥256GB SSD，预装正版国产操作系统，内核版本不低于Kernel 4.19。</w:t>
            </w:r>
          </w:p>
        </w:tc>
        <w:tc>
          <w:tcPr>
            <w:tcW w:w="984" w:type="dxa"/>
            <w:vAlign w:val="center"/>
          </w:tcPr>
          <w:p w14:paraId="6AC2B5E4">
            <w:pPr>
              <w:spacing w:line="240" w:lineRule="auto"/>
              <w:jc w:val="center"/>
            </w:pPr>
            <w:r>
              <w:rPr>
                <w:rFonts w:hint="eastAsia"/>
              </w:rPr>
              <w:t>2台</w:t>
            </w:r>
          </w:p>
        </w:tc>
      </w:tr>
      <w:tr w14:paraId="1FA2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4EC306E">
            <w:pPr>
              <w:spacing w:line="240" w:lineRule="auto"/>
            </w:pPr>
            <w:r>
              <w:rPr>
                <w:rFonts w:hint="eastAsia"/>
              </w:rPr>
              <w:t>符合信创标准86寸智慧教学平板</w:t>
            </w:r>
          </w:p>
        </w:tc>
        <w:tc>
          <w:tcPr>
            <w:tcW w:w="1594" w:type="dxa"/>
            <w:gridSpan w:val="3"/>
            <w:vAlign w:val="center"/>
          </w:tcPr>
          <w:p w14:paraId="440ABB9C">
            <w:pPr>
              <w:spacing w:line="240" w:lineRule="auto"/>
            </w:pPr>
            <w:r>
              <w:t>集高清显示、触控互动、多媒体教</w:t>
            </w:r>
            <w:r>
              <w:rPr>
                <w:rFonts w:hint="eastAsia"/>
              </w:rPr>
              <w:t>研</w:t>
            </w:r>
            <w:r>
              <w:t>学于一体，打造</w:t>
            </w:r>
            <w:r>
              <w:rPr>
                <w:rFonts w:hint="eastAsia"/>
              </w:rPr>
              <w:t>无界交流与研发新境界</w:t>
            </w:r>
            <w:r>
              <w:t>。</w:t>
            </w:r>
          </w:p>
        </w:tc>
        <w:tc>
          <w:tcPr>
            <w:tcW w:w="5501" w:type="dxa"/>
            <w:gridSpan w:val="2"/>
            <w:vAlign w:val="center"/>
          </w:tcPr>
          <w:p w14:paraId="6ACC2CBB">
            <w:pPr>
              <w:spacing w:line="240" w:lineRule="auto"/>
            </w:pPr>
            <w:r>
              <w:rPr>
                <w:rFonts w:hint="eastAsia"/>
              </w:rPr>
              <w:t>1.整机须采用≥86英寸UHD LED液晶屏，分辨率为3840×2160，16:9显示比例，屏幕需有防眩光钢化玻璃保护，厚度≤4mm，硬度≥9H。</w:t>
            </w:r>
          </w:p>
          <w:p w14:paraId="35DCF2B4">
            <w:pPr>
              <w:spacing w:line="240" w:lineRule="auto"/>
            </w:pPr>
            <w:r>
              <w:rPr>
                <w:rFonts w:hint="eastAsia"/>
              </w:rPr>
              <w:t>2.采用红外触控，支持国产化系统中20点或以上触控。</w:t>
            </w:r>
          </w:p>
          <w:p w14:paraId="7857A51A">
            <w:pPr>
              <w:spacing w:line="240" w:lineRule="auto"/>
            </w:pPr>
            <w:r>
              <w:rPr>
                <w:rFonts w:hint="eastAsia"/>
              </w:rPr>
              <w:t>3.支持色彩空间选择，含标准与sRGB模式，sRGB模式下色准△E≤1.5</w:t>
            </w:r>
            <w:r>
              <w:t>。</w:t>
            </w:r>
          </w:p>
          <w:p w14:paraId="5565BBBF">
            <w:pPr>
              <w:spacing w:line="240" w:lineRule="auto"/>
            </w:pPr>
            <w:r>
              <w:rPr>
                <w:rFonts w:hint="eastAsia"/>
              </w:rPr>
              <w:t>4.</w:t>
            </w:r>
            <w:r>
              <w:t>满足</w:t>
            </w:r>
            <w:r>
              <w:rPr>
                <w:rFonts w:hint="eastAsia"/>
              </w:rPr>
              <w:t>前置面板≥2路双通道USB3.0、≥1路USB Type-C全功能通道，后置≥1路HDMI、≥1路USB、≥1路VGA接口，前置USB支持国产化系统读取移动存储设备。</w:t>
            </w:r>
          </w:p>
          <w:p w14:paraId="3AE07E68">
            <w:pPr>
              <w:spacing w:line="240" w:lineRule="auto"/>
            </w:pPr>
            <w:r>
              <w:rPr>
                <w:rFonts w:hint="eastAsia"/>
              </w:rPr>
              <w:t>5.★</w:t>
            </w:r>
            <w:r>
              <w:t>须</w:t>
            </w:r>
            <w:r>
              <w:rPr>
                <w:rFonts w:hint="eastAsia"/>
              </w:rPr>
              <w:t>具物理开机防蓝光功能，蓝光危害达RGO豁免级，通过VICO体系认证，视觉舒适度A +级或以上，</w:t>
            </w:r>
            <w:r>
              <w:t>须</w:t>
            </w:r>
            <w:r>
              <w:rPr>
                <w:rFonts w:hint="eastAsia"/>
              </w:rPr>
              <w:t>提供</w:t>
            </w:r>
            <w:r>
              <w:t>权威机构出具的检测报告复印件并加公章</w:t>
            </w:r>
            <w:r>
              <w:rPr>
                <w:rFonts w:hint="eastAsia"/>
              </w:rPr>
              <w:t>。</w:t>
            </w:r>
          </w:p>
          <w:p w14:paraId="515E2476">
            <w:pPr>
              <w:spacing w:line="240" w:lineRule="auto"/>
            </w:pPr>
            <w:r>
              <w:rPr>
                <w:rFonts w:hint="eastAsia"/>
              </w:rPr>
              <w:t>6.</w:t>
            </w:r>
            <w:r>
              <w:t>满足至少</w:t>
            </w:r>
            <w:r>
              <w:rPr>
                <w:rFonts w:hint="eastAsia"/>
              </w:rPr>
              <w:t>内置2.2声道扬声器</w:t>
            </w:r>
            <w:r>
              <w:t>，</w:t>
            </w:r>
            <w:r>
              <w:rPr>
                <w:rFonts w:hint="eastAsia"/>
              </w:rPr>
              <w:t>采用缝隙发声技术，内置8阵列麦克风拾音距离≥12m，支持AI空间感知音效模式。</w:t>
            </w:r>
          </w:p>
          <w:p w14:paraId="23A9A40D">
            <w:pPr>
              <w:spacing w:line="240" w:lineRule="auto"/>
            </w:pPr>
            <w:r>
              <w:rPr>
                <w:rFonts w:hint="eastAsia"/>
              </w:rPr>
              <w:t>7.</w:t>
            </w:r>
            <w:r>
              <w:t>整机内置无线网络模块和蓝牙Bluetooth 5.4标准模块，PC 模块无任何外接或转接天线、网卡可实现 Wi-Fi 无线上网连接和 AP 无线热点发射。Wi-Fi 和 AP 热点均支持频2.4GHz/5GHz ，Wi-Fi制式支持IEEE 802.11 a/b/g/n/ac/ax；支持版本Wi-Fi6。Wi-Fi 和 AP 热点工作距离≥12m。</w:t>
            </w:r>
          </w:p>
          <w:p w14:paraId="3E0750C1">
            <w:pPr>
              <w:spacing w:line="240" w:lineRule="auto"/>
            </w:pPr>
            <w:r>
              <w:rPr>
                <w:rFonts w:hint="eastAsia"/>
              </w:rPr>
              <w:t>8.</w:t>
            </w:r>
            <w:r>
              <w:t>整机内置非独立的高清摄像头，可拍摄不低于1300万像素的照片支持输出4K，支持输出摄像头视场角≥135度且水平视场角≥120度画面，支持远程巡课等应用，支持大于等于10米距离时实现AI识别人像，摄像头支持环境色温判断，根据环境调节合适的显示图像效果；</w:t>
            </w:r>
          </w:p>
          <w:p w14:paraId="39B1C146">
            <w:pPr>
              <w:spacing w:line="240" w:lineRule="auto"/>
            </w:pPr>
            <w:r>
              <w:rPr>
                <w:rFonts w:hint="eastAsia"/>
              </w:rPr>
              <w:t>9.具备≥6个前置按键，支持经典护眼模式、录屏操作，支持DC调光，最暗亮度≤100nit</w:t>
            </w:r>
            <w:r>
              <w:t>。</w:t>
            </w:r>
          </w:p>
          <w:p w14:paraId="73506701">
            <w:pPr>
              <w:spacing w:line="240" w:lineRule="auto"/>
            </w:pPr>
            <w:r>
              <w:rPr>
                <w:rFonts w:hint="eastAsia"/>
              </w:rPr>
              <w:t>10.</w:t>
            </w:r>
            <w:r>
              <w:t>提供内置电脑模块，</w:t>
            </w:r>
            <w:r>
              <w:rPr>
                <w:rFonts w:hint="eastAsia"/>
              </w:rPr>
              <w:t>采用按压式40pin万兆高速传输接口，内置国产自主可控芯片，处理器核数≥8核，主频≥2.7GHz，内存≥8GB DDR4，硬盘≥256GB SSD，预装正版国产操作系统，内核版本不低于Kernel 4.19。</w:t>
            </w:r>
          </w:p>
        </w:tc>
        <w:tc>
          <w:tcPr>
            <w:tcW w:w="984" w:type="dxa"/>
            <w:vAlign w:val="center"/>
          </w:tcPr>
          <w:p w14:paraId="6E8C83A0">
            <w:pPr>
              <w:spacing w:line="240" w:lineRule="auto"/>
              <w:jc w:val="center"/>
            </w:pPr>
            <w:r>
              <w:rPr>
                <w:rFonts w:hint="eastAsia"/>
              </w:rPr>
              <w:t>1台</w:t>
            </w:r>
          </w:p>
        </w:tc>
      </w:tr>
      <w:tr w14:paraId="530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3AB3D501">
            <w:pPr>
              <w:spacing w:line="240" w:lineRule="auto"/>
              <w:jc w:val="center"/>
            </w:pPr>
            <w:r>
              <w:rPr>
                <w:rFonts w:hint="eastAsia"/>
              </w:rPr>
              <w:t>符合信创标准98寸智慧教学平板</w:t>
            </w:r>
          </w:p>
        </w:tc>
        <w:tc>
          <w:tcPr>
            <w:tcW w:w="1594" w:type="dxa"/>
            <w:gridSpan w:val="3"/>
            <w:vAlign w:val="center"/>
          </w:tcPr>
          <w:p w14:paraId="1FFF5F7B">
            <w:pPr>
              <w:spacing w:line="240" w:lineRule="auto"/>
            </w:pPr>
            <w:r>
              <w:t>集高清显示、触控互动、多媒体教学于一体，打造沉浸式学习体验，促进课堂互动与知识共享。</w:t>
            </w:r>
          </w:p>
        </w:tc>
        <w:tc>
          <w:tcPr>
            <w:tcW w:w="5501" w:type="dxa"/>
            <w:gridSpan w:val="2"/>
            <w:vAlign w:val="center"/>
          </w:tcPr>
          <w:p w14:paraId="22FEBC8A">
            <w:pPr>
              <w:spacing w:line="240" w:lineRule="auto"/>
            </w:pPr>
            <w:r>
              <w:t>1.</w:t>
            </w:r>
            <w:r>
              <w:rPr>
                <w:rFonts w:hint="eastAsia"/>
              </w:rPr>
              <w:t>整机须采用≥98英寸UHD LED液晶屏，分辨率为3840×2160，16:9显示比例，屏幕</w:t>
            </w:r>
            <w:r>
              <w:t>须</w:t>
            </w:r>
            <w:r>
              <w:rPr>
                <w:rFonts w:hint="eastAsia"/>
              </w:rPr>
              <w:t>有防眩光钢化玻璃保护，厚度≤4mm，硬度≥9H，采用红外触控，支持国产化系统中20点或以上触控。</w:t>
            </w:r>
          </w:p>
          <w:p w14:paraId="2193BF38">
            <w:pPr>
              <w:spacing w:line="240" w:lineRule="auto"/>
            </w:pPr>
            <w:r>
              <w:t>2.</w:t>
            </w:r>
            <w:r>
              <w:rPr>
                <w:rFonts w:hint="eastAsia"/>
              </w:rPr>
              <w:t>★整机系统</w:t>
            </w:r>
            <w:r>
              <w:t>至少</w:t>
            </w:r>
            <w:r>
              <w:rPr>
                <w:rFonts w:hint="eastAsia"/>
              </w:rPr>
              <w:t>采用高性能8核CPU，内置4核音频CPU处理器，支持8路麦克风数据处理，采样率支持192K。（提供具有CNAS标识的检测报告复印件加盖公章）</w:t>
            </w:r>
          </w:p>
          <w:p w14:paraId="3C1B8CF4">
            <w:pPr>
              <w:spacing w:line="240" w:lineRule="auto"/>
            </w:pPr>
            <w:r>
              <w:rPr>
                <w:rFonts w:hint="eastAsia"/>
              </w:rPr>
              <w:t>3.支持色彩空间选择，含标准与sRGB模式，sRGB模式下色准△E≤1.0</w:t>
            </w:r>
            <w:r>
              <w:t>；提供</w:t>
            </w:r>
            <w:r>
              <w:rPr>
                <w:rFonts w:hint="eastAsia"/>
              </w:rPr>
              <w:t>内置无线网络模块和蓝牙Bluetooth 5.4标准模块，支持Wi-Fi6，工作距离≥12m。</w:t>
            </w:r>
          </w:p>
          <w:p w14:paraId="07FB3CAB">
            <w:pPr>
              <w:spacing w:line="240" w:lineRule="auto"/>
            </w:pPr>
            <w:r>
              <w:rPr>
                <w:rFonts w:hint="eastAsia"/>
              </w:rPr>
              <w:t>4.</w:t>
            </w:r>
            <w:r>
              <w:t>满足</w:t>
            </w:r>
            <w:r>
              <w:rPr>
                <w:rFonts w:hint="eastAsia"/>
              </w:rPr>
              <w:t>前置面板≥2路双通道USB3.0、≥1路USB Type-C全功能通道，后置≥1路HDMI、≥1路USB、≥1路VGA接口，前置USB支持国产化系统读取移动存储设备。</w:t>
            </w:r>
          </w:p>
          <w:p w14:paraId="4C531F4C">
            <w:pPr>
              <w:spacing w:line="240" w:lineRule="auto"/>
            </w:pPr>
            <w:r>
              <w:rPr>
                <w:rFonts w:hint="eastAsia"/>
              </w:rPr>
              <w:t>5.★</w:t>
            </w:r>
            <w:r>
              <w:t>须</w:t>
            </w:r>
            <w:r>
              <w:rPr>
                <w:rFonts w:hint="eastAsia"/>
              </w:rPr>
              <w:t>具物理开机防蓝光功能，蓝光危害达RGO豁免级，通过VICO体系认证，视觉舒适度A +级或以上，</w:t>
            </w:r>
            <w:r>
              <w:t>须</w:t>
            </w:r>
            <w:r>
              <w:rPr>
                <w:rFonts w:hint="eastAsia"/>
              </w:rPr>
              <w:t>提供权威检测报告。</w:t>
            </w:r>
          </w:p>
          <w:p w14:paraId="2BE482C6">
            <w:pPr>
              <w:spacing w:line="240" w:lineRule="auto"/>
            </w:pPr>
            <w:r>
              <w:rPr>
                <w:rFonts w:hint="eastAsia"/>
              </w:rPr>
              <w:t>6.★内置</w:t>
            </w:r>
            <w:r>
              <w:t>至少</w:t>
            </w:r>
            <w:r>
              <w:rPr>
                <w:rFonts w:hint="eastAsia"/>
              </w:rPr>
              <w:t>2.2声道扬声器</w:t>
            </w:r>
            <w:r>
              <w:t>，</w:t>
            </w:r>
            <w:r>
              <w:rPr>
                <w:rFonts w:hint="eastAsia"/>
              </w:rPr>
              <w:t>采用缝隙发声技术，内置8阵列麦克风</w:t>
            </w:r>
            <w:r>
              <w:t>，</w:t>
            </w:r>
            <w:r>
              <w:rPr>
                <w:rFonts w:hint="eastAsia"/>
              </w:rPr>
              <w:t>拾音距离≥12m，支持AI空间感知音效模式，</w:t>
            </w:r>
            <w:r>
              <w:t>须提供具有CNAS标识的检测报告复印件加盖公章</w:t>
            </w:r>
            <w:r>
              <w:rPr>
                <w:rFonts w:hint="eastAsia"/>
              </w:rPr>
              <w:t>。</w:t>
            </w:r>
          </w:p>
          <w:p w14:paraId="7879A970">
            <w:pPr>
              <w:spacing w:line="240" w:lineRule="auto"/>
            </w:pPr>
            <w:r>
              <w:rPr>
                <w:rFonts w:hint="eastAsia"/>
              </w:rPr>
              <w:t>7★.</w:t>
            </w:r>
            <w:r>
              <w:t>整机背光系统支持DC调光方式，多级亮度调节，支持白颜色背景下最暗亮度≤100nit，用于提升显示对比度。（提供具有CNAS标识的检测报告复印件加盖公章）；</w:t>
            </w:r>
          </w:p>
          <w:p w14:paraId="6E6620C6">
            <w:pPr>
              <w:spacing w:line="240" w:lineRule="auto"/>
            </w:pPr>
            <w:r>
              <w:rPr>
                <w:rFonts w:hint="eastAsia"/>
              </w:rPr>
              <w:t>8.★整机上边框内置非独立式摄像头数量≥3个</w:t>
            </w:r>
            <w:r>
              <w:t>，</w:t>
            </w:r>
            <w:r>
              <w:rPr>
                <w:rFonts w:hint="eastAsia"/>
              </w:rPr>
              <w:t xml:space="preserve">像素值均大于800 万，视场角≥141度且水平视场角≥139度，可拍摄≥1600万像素的照片，支持输出8192×2048分辨率的照片和视频，支持画面畸变矫正功能 </w:t>
            </w:r>
            <w:r>
              <w:t>。</w:t>
            </w:r>
            <w:r>
              <w:rPr>
                <w:rFonts w:hint="eastAsia"/>
              </w:rPr>
              <w:t>（提供具有CNAS标识的检测报告复印件加盖公章）</w:t>
            </w:r>
          </w:p>
          <w:p w14:paraId="5F044C21">
            <w:pPr>
              <w:spacing w:line="240" w:lineRule="auto"/>
            </w:pPr>
            <w:r>
              <w:rPr>
                <w:rFonts w:hint="eastAsia"/>
              </w:rPr>
              <w:t>9.</w:t>
            </w:r>
            <w:r>
              <w:t>整机具备至少6个前置按键，可实现老师开关机、调出中控菜单、音量+/-、护眼、录屏操作，可通过前置面板物理功能按键一键启用经典护眼模式，支持通过前置面板物理按键一键启动录屏功能，可将屏幕中显示的课件、音频内容与人声同时录制；</w:t>
            </w:r>
          </w:p>
          <w:p w14:paraId="42E98619">
            <w:pPr>
              <w:spacing w:line="240" w:lineRule="auto"/>
            </w:pPr>
            <w:r>
              <w:rPr>
                <w:rFonts w:hint="eastAsia"/>
              </w:rPr>
              <w:t>10.</w:t>
            </w:r>
            <w:r>
              <w:t>提供内置电脑模块，</w:t>
            </w:r>
            <w:r>
              <w:rPr>
                <w:rFonts w:hint="eastAsia"/>
              </w:rPr>
              <w:t>采用按压式40pin万兆高速传输接口，内置国产自主可控芯片，处理器核数≥8核，主频≥2.7GHz，内存≥8GB DDR4，硬盘≥256GB SSD，预装正版国产操作系统，内核版本不低于Kernel 4.19。</w:t>
            </w:r>
          </w:p>
        </w:tc>
        <w:tc>
          <w:tcPr>
            <w:tcW w:w="984" w:type="dxa"/>
            <w:vAlign w:val="center"/>
          </w:tcPr>
          <w:p w14:paraId="13CA4D71">
            <w:pPr>
              <w:spacing w:line="240" w:lineRule="auto"/>
              <w:jc w:val="center"/>
            </w:pPr>
            <w:r>
              <w:rPr>
                <w:rFonts w:hint="eastAsia"/>
              </w:rPr>
              <w:t>2台</w:t>
            </w:r>
          </w:p>
        </w:tc>
      </w:tr>
      <w:tr w14:paraId="63FC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28" w:type="dxa"/>
            <w:gridSpan w:val="9"/>
            <w:vAlign w:val="center"/>
          </w:tcPr>
          <w:p w14:paraId="360474A9">
            <w:pPr>
              <w:spacing w:line="240" w:lineRule="auto"/>
            </w:pPr>
            <w:r>
              <w:rPr>
                <w:rFonts w:hint="eastAsia"/>
                <w:b/>
                <w:bCs/>
              </w:rPr>
              <w:t>3.扩声系统</w:t>
            </w:r>
          </w:p>
        </w:tc>
      </w:tr>
      <w:tr w14:paraId="17F0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5F2A5A79">
            <w:pPr>
              <w:spacing w:line="240" w:lineRule="auto"/>
              <w:jc w:val="center"/>
            </w:pPr>
            <w:r>
              <w:rPr>
                <w:rFonts w:hint="eastAsia"/>
              </w:rPr>
              <w:t>专业调</w:t>
            </w:r>
          </w:p>
          <w:p w14:paraId="76DDAA59">
            <w:pPr>
              <w:spacing w:line="240" w:lineRule="auto"/>
              <w:jc w:val="center"/>
            </w:pPr>
            <w:r>
              <w:rPr>
                <w:rFonts w:hint="eastAsia"/>
              </w:rPr>
              <w:t>音台</w:t>
            </w:r>
          </w:p>
        </w:tc>
        <w:tc>
          <w:tcPr>
            <w:tcW w:w="1594" w:type="dxa"/>
            <w:gridSpan w:val="3"/>
            <w:vAlign w:val="center"/>
          </w:tcPr>
          <w:p w14:paraId="30DD02BB">
            <w:pPr>
              <w:spacing w:line="240" w:lineRule="auto"/>
            </w:pPr>
            <w:r>
              <w:t>负责信号整合与音质调控，实现音频输入的混合、编辑及输出管理，保障音效的清晰度与表现力</w:t>
            </w:r>
          </w:p>
        </w:tc>
        <w:tc>
          <w:tcPr>
            <w:tcW w:w="5501" w:type="dxa"/>
            <w:gridSpan w:val="2"/>
            <w:vAlign w:val="center"/>
          </w:tcPr>
          <w:p w14:paraId="29BE9714">
            <w:pPr>
              <w:spacing w:line="240" w:lineRule="auto"/>
            </w:pPr>
            <w:r>
              <w:rPr>
                <w:rFonts w:hint="eastAsia"/>
              </w:rPr>
              <w:t>1.支持至少6个话筒输入；提供至少12个输入通道，包括4个单声道和4个立体声通道；提供2个立体声输出和1个耳机输出；提供至少1个立体声母线和2个编组输出，以及辅助输出。</w:t>
            </w:r>
          </w:p>
          <w:p w14:paraId="0FB69743">
            <w:pPr>
              <w:spacing w:line="240" w:lineRule="auto"/>
            </w:pPr>
            <w:r>
              <w:rPr>
                <w:rFonts w:hint="eastAsia"/>
              </w:rPr>
              <w:t>2.频率响应</w:t>
            </w:r>
            <w:r>
              <w:t>须</w:t>
            </w:r>
            <w:r>
              <w:rPr>
                <w:rFonts w:hint="eastAsia"/>
              </w:rPr>
              <w:t>在+0.5dB/-0.5dB（20Hz-20kHz）范围内，在+14dBu时，总谐波失真低于0.03%。</w:t>
            </w:r>
          </w:p>
          <w:p w14:paraId="6AD59345">
            <w:pPr>
              <w:spacing w:line="240" w:lineRule="auto"/>
            </w:pPr>
            <w:r>
              <w:rPr>
                <w:rFonts w:hint="eastAsia"/>
              </w:rPr>
              <w:t>3.</w:t>
            </w:r>
            <w:r>
              <w:t>须</w:t>
            </w:r>
            <w:r>
              <w:rPr>
                <w:rFonts w:hint="eastAsia"/>
              </w:rPr>
              <w:t>配备2x12点距LED电平表，覆盖PEAK至-30dB范围。</w:t>
            </w:r>
          </w:p>
          <w:p w14:paraId="1E7FA52C">
            <w:pPr>
              <w:spacing w:line="240" w:lineRule="auto"/>
            </w:pPr>
            <w:r>
              <w:rPr>
                <w:rFonts w:hint="eastAsia"/>
              </w:rPr>
              <w:t>4.支持+48V幻象供电，支持AC 100—240V，50/60Hz。</w:t>
            </w:r>
          </w:p>
        </w:tc>
        <w:tc>
          <w:tcPr>
            <w:tcW w:w="984" w:type="dxa"/>
            <w:vAlign w:val="center"/>
          </w:tcPr>
          <w:p w14:paraId="21F03A11">
            <w:pPr>
              <w:spacing w:line="240" w:lineRule="auto"/>
              <w:jc w:val="center"/>
            </w:pPr>
            <w:r>
              <w:rPr>
                <w:rFonts w:hint="eastAsia"/>
              </w:rPr>
              <w:t>2台</w:t>
            </w:r>
          </w:p>
        </w:tc>
      </w:tr>
      <w:tr w14:paraId="206A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restart"/>
            <w:vAlign w:val="center"/>
          </w:tcPr>
          <w:p w14:paraId="7953E705">
            <w:pPr>
              <w:spacing w:line="240" w:lineRule="auto"/>
            </w:pPr>
            <w:r>
              <w:rPr>
                <w:rFonts w:hint="eastAsia"/>
              </w:rPr>
              <w:t>专业音箱</w:t>
            </w:r>
          </w:p>
        </w:tc>
        <w:tc>
          <w:tcPr>
            <w:tcW w:w="543" w:type="dxa"/>
          </w:tcPr>
          <w:p w14:paraId="22D2936B">
            <w:pPr>
              <w:spacing w:line="240" w:lineRule="auto"/>
              <w:jc w:val="center"/>
            </w:pPr>
            <w:r>
              <w:rPr>
                <w:rFonts w:hint="eastAsia"/>
              </w:rPr>
              <w:t>专业全频音箱（12英寸）</w:t>
            </w:r>
          </w:p>
        </w:tc>
        <w:tc>
          <w:tcPr>
            <w:tcW w:w="1594" w:type="dxa"/>
            <w:gridSpan w:val="3"/>
          </w:tcPr>
          <w:p w14:paraId="036E393B">
            <w:pPr>
              <w:spacing w:line="240" w:lineRule="auto"/>
            </w:pPr>
            <w:r>
              <w:t>提供均衡的音频覆盖，确保从低音到高音的全频段声音再现，优化听觉体验。</w:t>
            </w:r>
          </w:p>
        </w:tc>
        <w:tc>
          <w:tcPr>
            <w:tcW w:w="5501" w:type="dxa"/>
            <w:gridSpan w:val="2"/>
            <w:vAlign w:val="center"/>
          </w:tcPr>
          <w:p w14:paraId="3696393E">
            <w:pPr>
              <w:spacing w:line="240" w:lineRule="auto"/>
            </w:pPr>
            <w:r>
              <w:rPr>
                <w:rFonts w:hint="eastAsia"/>
              </w:rPr>
              <w:t>1.</w:t>
            </w:r>
            <w:r>
              <w:t>满足至少12英寸单元，2分频设计，低频反射式箱体</w:t>
            </w:r>
            <w:r>
              <w:rPr>
                <w:rFonts w:hint="eastAsia"/>
              </w:rPr>
              <w:t>；</w:t>
            </w:r>
            <w:r>
              <w:t>频率范围覆盖80 Hz至20 KHz，在1瓦/1米条件下，灵敏度</w:t>
            </w:r>
            <w:r>
              <w:rPr>
                <w:rFonts w:hint="eastAsia"/>
              </w:rPr>
              <w:t>需</w:t>
            </w:r>
            <w:r>
              <w:t>达到9</w:t>
            </w:r>
            <w:r>
              <w:rPr>
                <w:rFonts w:hint="eastAsia"/>
              </w:rPr>
              <w:t>5</w:t>
            </w:r>
            <w:r>
              <w:t xml:space="preserve"> dB</w:t>
            </w:r>
            <w:r>
              <w:rPr>
                <w:rFonts w:hint="eastAsia"/>
              </w:rPr>
              <w:t>。</w:t>
            </w:r>
          </w:p>
          <w:p w14:paraId="3C1ECAD4">
            <w:pPr>
              <w:spacing w:line="240" w:lineRule="auto"/>
            </w:pPr>
            <w:r>
              <w:rPr>
                <w:rFonts w:hint="eastAsia"/>
              </w:rPr>
              <w:t>2.</w:t>
            </w:r>
            <w:r>
              <w:t>具备8欧姆的标准阻抗，提供12</w:t>
            </w:r>
            <w:r>
              <w:rPr>
                <w:rFonts w:hint="eastAsia"/>
              </w:rPr>
              <w:t>2</w:t>
            </w:r>
            <w:r>
              <w:t xml:space="preserve"> dB的连续声压级输出，峰值可达1</w:t>
            </w:r>
            <w:r>
              <w:rPr>
                <w:rFonts w:hint="eastAsia"/>
              </w:rPr>
              <w:t>28</w:t>
            </w:r>
            <w:r>
              <w:t xml:space="preserve"> dB</w:t>
            </w:r>
            <w:r>
              <w:rPr>
                <w:rFonts w:hint="eastAsia"/>
              </w:rPr>
              <w:t>。</w:t>
            </w:r>
          </w:p>
          <w:p w14:paraId="0457EF8D">
            <w:pPr>
              <w:spacing w:line="240" w:lineRule="auto"/>
            </w:pPr>
            <w:r>
              <w:rPr>
                <w:rFonts w:hint="eastAsia"/>
              </w:rPr>
              <w:t>3.提供</w:t>
            </w:r>
            <w:r>
              <w:t>额定输入功率范围为3</w:t>
            </w:r>
            <w:r>
              <w:rPr>
                <w:rFonts w:hint="eastAsia"/>
              </w:rPr>
              <w:t>0</w:t>
            </w:r>
            <w:r>
              <w:t>0 W</w:t>
            </w:r>
            <w:r>
              <w:rPr>
                <w:rFonts w:hint="eastAsia"/>
              </w:rPr>
              <w:t>，</w:t>
            </w:r>
            <w:r>
              <w:t>水平70° x 垂直100°的扩散角度</w:t>
            </w:r>
            <w:r>
              <w:rPr>
                <w:rFonts w:hint="eastAsia"/>
              </w:rPr>
              <w:t>。</w:t>
            </w:r>
          </w:p>
        </w:tc>
        <w:tc>
          <w:tcPr>
            <w:tcW w:w="984" w:type="dxa"/>
            <w:vAlign w:val="center"/>
          </w:tcPr>
          <w:p w14:paraId="3C8DA11B">
            <w:pPr>
              <w:spacing w:line="240" w:lineRule="auto"/>
              <w:jc w:val="center"/>
            </w:pPr>
            <w:r>
              <w:rPr>
                <w:rFonts w:hint="eastAsia"/>
              </w:rPr>
              <w:t>6只</w:t>
            </w:r>
          </w:p>
        </w:tc>
      </w:tr>
      <w:tr w14:paraId="4B84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2B34F90A">
            <w:pPr>
              <w:spacing w:line="240" w:lineRule="auto"/>
            </w:pPr>
          </w:p>
        </w:tc>
        <w:tc>
          <w:tcPr>
            <w:tcW w:w="543" w:type="dxa"/>
            <w:vAlign w:val="center"/>
          </w:tcPr>
          <w:p w14:paraId="2A42C841">
            <w:pPr>
              <w:spacing w:line="240" w:lineRule="auto"/>
              <w:jc w:val="center"/>
            </w:pPr>
            <w:r>
              <w:rPr>
                <w:rFonts w:hint="eastAsia"/>
              </w:rPr>
              <w:t>专业全频音箱（10英寸）</w:t>
            </w:r>
          </w:p>
        </w:tc>
        <w:tc>
          <w:tcPr>
            <w:tcW w:w="1594" w:type="dxa"/>
            <w:gridSpan w:val="3"/>
            <w:vAlign w:val="center"/>
          </w:tcPr>
          <w:p w14:paraId="5F09345D">
            <w:pPr>
              <w:spacing w:line="240" w:lineRule="auto"/>
            </w:pPr>
            <w:r>
              <w:t>提供均衡的音频覆盖，确保从低音到高音的全频段声音再现，优化听觉体验。</w:t>
            </w:r>
          </w:p>
        </w:tc>
        <w:tc>
          <w:tcPr>
            <w:tcW w:w="5501" w:type="dxa"/>
            <w:gridSpan w:val="2"/>
            <w:vAlign w:val="center"/>
          </w:tcPr>
          <w:p w14:paraId="7F2AA9F3">
            <w:pPr>
              <w:spacing w:line="240" w:lineRule="auto"/>
            </w:pPr>
            <w:r>
              <w:rPr>
                <w:rFonts w:hint="eastAsia"/>
              </w:rPr>
              <w:t>1.采用10英寸单元，2分频设计，低频反射式箱体；频率范围扩展至50 Hz至20 KHz，在1瓦/1米条件下，灵敏度为95 dB</w:t>
            </w:r>
            <w:r>
              <w:t>。</w:t>
            </w:r>
          </w:p>
          <w:p w14:paraId="22C6CB23">
            <w:pPr>
              <w:spacing w:line="240" w:lineRule="auto"/>
            </w:pPr>
            <w:r>
              <w:rPr>
                <w:rFonts w:hint="eastAsia"/>
              </w:rPr>
              <w:t>2、具备8欧姆的标准阻抗，提供122 dB的连续声压级输出，峰值可达128 dB。</w:t>
            </w:r>
          </w:p>
          <w:p w14:paraId="3F6BBAEE">
            <w:pPr>
              <w:spacing w:line="240" w:lineRule="auto"/>
            </w:pPr>
            <w:r>
              <w:rPr>
                <w:rFonts w:hint="eastAsia"/>
              </w:rPr>
              <w:t>3.提供额定输入功率范围为300 W，水平70° x 垂直100°的扩散角度。</w:t>
            </w:r>
          </w:p>
        </w:tc>
        <w:tc>
          <w:tcPr>
            <w:tcW w:w="984" w:type="dxa"/>
            <w:vAlign w:val="center"/>
          </w:tcPr>
          <w:p w14:paraId="22EF25AA">
            <w:pPr>
              <w:spacing w:line="240" w:lineRule="auto"/>
              <w:jc w:val="center"/>
            </w:pPr>
            <w:r>
              <w:rPr>
                <w:rFonts w:hint="eastAsia"/>
              </w:rPr>
              <w:t>8只</w:t>
            </w:r>
          </w:p>
        </w:tc>
      </w:tr>
      <w:tr w14:paraId="167C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39D9B3EB">
            <w:pPr>
              <w:spacing w:line="240" w:lineRule="auto"/>
            </w:pPr>
          </w:p>
        </w:tc>
        <w:tc>
          <w:tcPr>
            <w:tcW w:w="543" w:type="dxa"/>
            <w:vAlign w:val="center"/>
          </w:tcPr>
          <w:p w14:paraId="6FD80CAB">
            <w:pPr>
              <w:spacing w:line="240" w:lineRule="auto"/>
              <w:jc w:val="center"/>
            </w:pPr>
            <w:r>
              <w:rPr>
                <w:rFonts w:hint="eastAsia"/>
              </w:rPr>
              <w:t>音箱专用架</w:t>
            </w:r>
          </w:p>
        </w:tc>
        <w:tc>
          <w:tcPr>
            <w:tcW w:w="1594" w:type="dxa"/>
            <w:gridSpan w:val="3"/>
            <w:vAlign w:val="center"/>
          </w:tcPr>
          <w:p w14:paraId="4E6AF534">
            <w:pPr>
              <w:spacing w:line="240" w:lineRule="auto"/>
            </w:pPr>
            <w:r>
              <w:t>稳固支撑音箱，优化声学位置，提升音质表现，同时整合空间布局。</w:t>
            </w:r>
          </w:p>
        </w:tc>
        <w:tc>
          <w:tcPr>
            <w:tcW w:w="5501" w:type="dxa"/>
            <w:gridSpan w:val="2"/>
            <w:vAlign w:val="center"/>
          </w:tcPr>
          <w:p w14:paraId="784DBA1B">
            <w:pPr>
              <w:spacing w:line="240" w:lineRule="auto"/>
            </w:pPr>
            <w:r>
              <w:t>单个支架应至少能够承受100kg的重量</w:t>
            </w:r>
            <w:r>
              <w:rPr>
                <w:rFonts w:hint="eastAsia"/>
              </w:rPr>
              <w:t>；</w:t>
            </w:r>
            <w:r>
              <w:t>支架应设计有可调节的安装孔，采用高强度金属材料</w:t>
            </w:r>
            <w:r>
              <w:rPr>
                <w:rFonts w:hint="eastAsia"/>
              </w:rPr>
              <w:t>，</w:t>
            </w:r>
            <w:r>
              <w:t>具备宽大的底座和防滑垫，提供多档高度调节功能，采用快锁机制</w:t>
            </w:r>
            <w:r>
              <w:rPr>
                <w:rFonts w:hint="eastAsia"/>
              </w:rPr>
              <w:t>。</w:t>
            </w:r>
            <w:r>
              <w:t>设计有电缆通道或夹具</w:t>
            </w:r>
            <w:r>
              <w:rPr>
                <w:rFonts w:hint="eastAsia"/>
              </w:rPr>
              <w:t>，</w:t>
            </w:r>
            <w:r>
              <w:t>配备安全锁定装置</w:t>
            </w:r>
            <w:r>
              <w:rPr>
                <w:rFonts w:hint="eastAsia"/>
              </w:rPr>
              <w:t>。</w:t>
            </w:r>
          </w:p>
        </w:tc>
        <w:tc>
          <w:tcPr>
            <w:tcW w:w="984" w:type="dxa"/>
            <w:vAlign w:val="center"/>
          </w:tcPr>
          <w:p w14:paraId="58E9A56D">
            <w:pPr>
              <w:spacing w:line="240" w:lineRule="auto"/>
              <w:jc w:val="center"/>
              <w:rPr>
                <w:rFonts w:hint="eastAsia"/>
              </w:rPr>
            </w:pPr>
            <w:r>
              <w:rPr>
                <w:rFonts w:hint="eastAsia"/>
              </w:rPr>
              <w:t>7套</w:t>
            </w:r>
          </w:p>
          <w:p w14:paraId="3B6E28F2">
            <w:pPr>
              <w:spacing w:line="240" w:lineRule="auto"/>
              <w:jc w:val="center"/>
              <w:rPr>
                <w:rFonts w:hint="default" w:eastAsia="宋体"/>
                <w:lang w:val="en-US" w:eastAsia="zh-CN"/>
              </w:rPr>
            </w:pPr>
            <w:r>
              <w:rPr>
                <w:rFonts w:hint="eastAsia"/>
                <w:sz w:val="16"/>
                <w:szCs w:val="18"/>
                <w:lang w:eastAsia="zh-CN"/>
              </w:rPr>
              <w:t>（</w:t>
            </w:r>
            <w:r>
              <w:rPr>
                <w:rFonts w:hint="eastAsia"/>
                <w:sz w:val="16"/>
                <w:szCs w:val="18"/>
                <w:lang w:val="en-US" w:eastAsia="zh-CN"/>
              </w:rPr>
              <w:t>2个/套）</w:t>
            </w:r>
          </w:p>
        </w:tc>
      </w:tr>
      <w:tr w14:paraId="446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37678726">
            <w:pPr>
              <w:spacing w:line="240" w:lineRule="auto"/>
            </w:pPr>
          </w:p>
        </w:tc>
        <w:tc>
          <w:tcPr>
            <w:tcW w:w="543" w:type="dxa"/>
            <w:vAlign w:val="center"/>
          </w:tcPr>
          <w:p w14:paraId="19B88184">
            <w:pPr>
              <w:spacing w:line="240" w:lineRule="auto"/>
              <w:jc w:val="center"/>
            </w:pPr>
            <w:r>
              <w:rPr>
                <w:rFonts w:hint="eastAsia"/>
              </w:rPr>
              <w:t>音箱线</w:t>
            </w:r>
          </w:p>
        </w:tc>
        <w:tc>
          <w:tcPr>
            <w:tcW w:w="1594" w:type="dxa"/>
            <w:gridSpan w:val="3"/>
            <w:vAlign w:val="center"/>
          </w:tcPr>
          <w:p w14:paraId="564D6E15">
            <w:pPr>
              <w:spacing w:line="240" w:lineRule="auto"/>
            </w:pPr>
            <w:r>
              <w:t>扩声系统配件</w:t>
            </w:r>
          </w:p>
        </w:tc>
        <w:tc>
          <w:tcPr>
            <w:tcW w:w="5501" w:type="dxa"/>
            <w:gridSpan w:val="2"/>
            <w:vAlign w:val="center"/>
          </w:tcPr>
          <w:p w14:paraId="73850041">
            <w:pPr>
              <w:spacing w:line="240" w:lineRule="auto"/>
            </w:pPr>
            <w:r>
              <w:t>1.</w:t>
            </w:r>
            <w:r>
              <w:rPr>
                <w:rFonts w:hint="eastAsia"/>
              </w:rPr>
              <w:t xml:space="preserve">要求线缆采用国家标准（GB/T 5023.1-2008）的2芯铜导体线，每芯截面积为1.5平方毫米（mm²） </w:t>
            </w:r>
            <w:r>
              <w:t>。</w:t>
            </w:r>
          </w:p>
          <w:p w14:paraId="5067BBA4">
            <w:pPr>
              <w:spacing w:line="240" w:lineRule="auto"/>
            </w:pPr>
            <w:r>
              <w:rPr>
                <w:rFonts w:hint="eastAsia"/>
              </w:rPr>
              <w:t>2.线缆应采用优质PVC（聚氯乙烯）或XLPE（交联聚乙烯）作为绝缘材料</w:t>
            </w:r>
            <w:r>
              <w:t>。3.线缆须配备铝箔或铜编织屏蔽层。</w:t>
            </w:r>
          </w:p>
        </w:tc>
        <w:tc>
          <w:tcPr>
            <w:tcW w:w="984" w:type="dxa"/>
            <w:vAlign w:val="center"/>
          </w:tcPr>
          <w:p w14:paraId="36967080">
            <w:pPr>
              <w:spacing w:line="240" w:lineRule="auto"/>
              <w:jc w:val="center"/>
            </w:pPr>
            <w:r>
              <w:rPr>
                <w:rFonts w:hint="eastAsia"/>
              </w:rPr>
              <w:t>610米</w:t>
            </w:r>
          </w:p>
        </w:tc>
      </w:tr>
      <w:tr w14:paraId="48F4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30A9F696">
            <w:pPr>
              <w:spacing w:line="240" w:lineRule="auto"/>
            </w:pPr>
          </w:p>
        </w:tc>
        <w:tc>
          <w:tcPr>
            <w:tcW w:w="543" w:type="dxa"/>
            <w:vAlign w:val="center"/>
          </w:tcPr>
          <w:p w14:paraId="03659809">
            <w:pPr>
              <w:spacing w:line="240" w:lineRule="auto"/>
              <w:jc w:val="center"/>
            </w:pPr>
            <w:r>
              <w:rPr>
                <w:rFonts w:hint="eastAsia"/>
              </w:rPr>
              <w:t>音频线</w:t>
            </w:r>
          </w:p>
        </w:tc>
        <w:tc>
          <w:tcPr>
            <w:tcW w:w="1594" w:type="dxa"/>
            <w:gridSpan w:val="3"/>
            <w:vAlign w:val="center"/>
          </w:tcPr>
          <w:p w14:paraId="6B8645F1">
            <w:pPr>
              <w:spacing w:line="240" w:lineRule="auto"/>
            </w:pPr>
            <w:r>
              <w:t>扩声系统配件</w:t>
            </w:r>
          </w:p>
        </w:tc>
        <w:tc>
          <w:tcPr>
            <w:tcW w:w="5501" w:type="dxa"/>
            <w:gridSpan w:val="2"/>
            <w:vAlign w:val="center"/>
          </w:tcPr>
          <w:p w14:paraId="193622FE">
            <w:pPr>
              <w:spacing w:line="240" w:lineRule="auto"/>
            </w:pPr>
            <w:r>
              <w:t>1.应采用128股编织网状结构 。</w:t>
            </w:r>
          </w:p>
          <w:p w14:paraId="4CE9283D">
            <w:pPr>
              <w:spacing w:line="240" w:lineRule="auto"/>
            </w:pPr>
            <w:r>
              <w:t>2.内部导体应为无氧铜（OFC）或镀银铜线。</w:t>
            </w:r>
          </w:p>
          <w:p w14:paraId="27B98E51">
            <w:pPr>
              <w:spacing w:line="240" w:lineRule="auto"/>
            </w:pPr>
            <w:r>
              <w:t>3.线材应包含至少一层128股编织铜网屏蔽。</w:t>
            </w:r>
          </w:p>
        </w:tc>
        <w:tc>
          <w:tcPr>
            <w:tcW w:w="984" w:type="dxa"/>
            <w:vAlign w:val="center"/>
          </w:tcPr>
          <w:p w14:paraId="14959152">
            <w:pPr>
              <w:spacing w:line="240" w:lineRule="auto"/>
              <w:jc w:val="center"/>
            </w:pPr>
            <w:r>
              <w:rPr>
                <w:rFonts w:hint="eastAsia"/>
              </w:rPr>
              <w:t>110米</w:t>
            </w:r>
          </w:p>
        </w:tc>
      </w:tr>
      <w:tr w14:paraId="6093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6D93A01B">
            <w:pPr>
              <w:spacing w:line="240" w:lineRule="auto"/>
              <w:jc w:val="center"/>
            </w:pPr>
            <w:r>
              <w:rPr>
                <w:rFonts w:hint="eastAsia"/>
              </w:rPr>
              <w:t>纯后级功放</w:t>
            </w:r>
          </w:p>
        </w:tc>
        <w:tc>
          <w:tcPr>
            <w:tcW w:w="1594" w:type="dxa"/>
            <w:gridSpan w:val="3"/>
            <w:vAlign w:val="center"/>
          </w:tcPr>
          <w:p w14:paraId="537216A8">
            <w:pPr>
              <w:spacing w:line="240" w:lineRule="auto"/>
            </w:pPr>
            <w:r>
              <w:t>专司放大音频信号，驱动扬声器</w:t>
            </w:r>
            <w:r>
              <w:rPr>
                <w:rFonts w:hint="eastAsia"/>
              </w:rPr>
              <w:t>，确</w:t>
            </w:r>
            <w:r>
              <w:t>保音效的纯净与强力输出。</w:t>
            </w:r>
          </w:p>
        </w:tc>
        <w:tc>
          <w:tcPr>
            <w:tcW w:w="5501" w:type="dxa"/>
            <w:gridSpan w:val="2"/>
            <w:vAlign w:val="center"/>
          </w:tcPr>
          <w:p w14:paraId="5ADC05C5">
            <w:pPr>
              <w:spacing w:line="240" w:lineRule="auto"/>
            </w:pPr>
            <w:r>
              <w:rPr>
                <w:rFonts w:hint="eastAsia"/>
              </w:rPr>
              <w:t>1.提供</w:t>
            </w:r>
            <w:r>
              <w:t>输出功率：立体声模式下，400W * 2 / 8Ω 和 600W * 2 / 4Ω，桥接模式下，1000W / 8Ω 和 1200W / 4Ω</w:t>
            </w:r>
            <w:r>
              <w:rPr>
                <w:rFonts w:hint="eastAsia"/>
              </w:rPr>
              <w:t>。</w:t>
            </w:r>
          </w:p>
          <w:p w14:paraId="45D62F22">
            <w:pPr>
              <w:spacing w:line="240" w:lineRule="auto"/>
            </w:pPr>
            <w:r>
              <w:rPr>
                <w:rFonts w:hint="eastAsia"/>
              </w:rPr>
              <w:t>2.要求</w:t>
            </w:r>
            <w:r>
              <w:t>信噪比</w:t>
            </w:r>
            <w:r>
              <w:rPr>
                <w:rFonts w:hint="eastAsia"/>
              </w:rPr>
              <w:t>≥</w:t>
            </w:r>
            <w:r>
              <w:t>105dB</w:t>
            </w:r>
            <w:r>
              <w:rPr>
                <w:rFonts w:hint="eastAsia"/>
              </w:rPr>
              <w:t>，</w:t>
            </w:r>
            <w:r>
              <w:t>压摆率</w:t>
            </w:r>
            <w:r>
              <w:rPr>
                <w:rFonts w:hint="eastAsia"/>
              </w:rPr>
              <w:t>≥</w:t>
            </w:r>
            <w:r>
              <w:t>60v/us</w:t>
            </w:r>
            <w:r>
              <w:rPr>
                <w:rFonts w:hint="eastAsia"/>
              </w:rPr>
              <w:t>，</w:t>
            </w:r>
            <w:r>
              <w:t>阻尼系数</w:t>
            </w:r>
            <w:r>
              <w:rPr>
                <w:rFonts w:hint="eastAsia"/>
              </w:rPr>
              <w:t>满足</w:t>
            </w:r>
            <w:r>
              <w:t>：450:1</w:t>
            </w:r>
            <w:r>
              <w:rPr>
                <w:rFonts w:hint="eastAsia"/>
              </w:rPr>
              <w:t>；</w:t>
            </w:r>
            <w:r>
              <w:t>频率响应：+/-0.1dB, 20Hz to 20KHz</w:t>
            </w:r>
            <w:r>
              <w:rPr>
                <w:rFonts w:hint="eastAsia"/>
              </w:rPr>
              <w:t>。</w:t>
            </w:r>
          </w:p>
          <w:p w14:paraId="44DAF9A7">
            <w:pPr>
              <w:spacing w:line="240" w:lineRule="auto"/>
            </w:pPr>
            <w:r>
              <w:rPr>
                <w:rFonts w:hint="eastAsia"/>
              </w:rPr>
              <w:t>3.谐波失真与互调失真：均≤0.01% Rated。</w:t>
            </w:r>
          </w:p>
          <w:p w14:paraId="1FA84E64">
            <w:pPr>
              <w:spacing w:line="240" w:lineRule="auto"/>
            </w:pPr>
            <w:r>
              <w:rPr>
                <w:rFonts w:hint="eastAsia"/>
              </w:rPr>
              <w:t>4.输入灵敏度支持0.775V, 10V, 1.55V输入，输入阻抗10K/20K ohms。</w:t>
            </w:r>
          </w:p>
          <w:p w14:paraId="16D41A30">
            <w:pPr>
              <w:spacing w:line="240" w:lineRule="auto"/>
            </w:pPr>
            <w:r>
              <w:rPr>
                <w:rFonts w:hint="eastAsia"/>
              </w:rPr>
              <w:t>5.要求底通滤波器范围20Hz—180Hz有效，可用最高频率130Hz-20KHz。</w:t>
            </w:r>
          </w:p>
          <w:p w14:paraId="61FD5E54">
            <w:pPr>
              <w:spacing w:line="240" w:lineRule="auto"/>
            </w:pPr>
            <w:r>
              <w:rPr>
                <w:rFonts w:hint="eastAsia"/>
              </w:rPr>
              <w:t>6.满足工作电压220V, 50/60Hz，配备T10A保险丝。</w:t>
            </w:r>
          </w:p>
          <w:p w14:paraId="5018B3E0">
            <w:pPr>
              <w:spacing w:line="240" w:lineRule="auto"/>
            </w:pPr>
            <w:r>
              <w:rPr>
                <w:rFonts w:hint="eastAsia"/>
              </w:rPr>
              <w:t>7.要求抗干扰性能：共模互斥比≤-75dB，串音≤-70dB。</w:t>
            </w:r>
          </w:p>
          <w:p w14:paraId="5EB97FC6">
            <w:pPr>
              <w:spacing w:line="240" w:lineRule="auto"/>
            </w:pPr>
          </w:p>
        </w:tc>
        <w:tc>
          <w:tcPr>
            <w:tcW w:w="984" w:type="dxa"/>
            <w:vAlign w:val="center"/>
          </w:tcPr>
          <w:p w14:paraId="0D67C23F">
            <w:pPr>
              <w:spacing w:line="240" w:lineRule="auto"/>
              <w:jc w:val="center"/>
            </w:pPr>
            <w:r>
              <w:rPr>
                <w:rFonts w:hint="eastAsia"/>
              </w:rPr>
              <w:t>5台</w:t>
            </w:r>
          </w:p>
        </w:tc>
      </w:tr>
      <w:tr w14:paraId="5984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D512361">
            <w:pPr>
              <w:spacing w:line="240" w:lineRule="auto"/>
              <w:jc w:val="center"/>
            </w:pPr>
            <w:r>
              <w:rPr>
                <w:rFonts w:hint="eastAsia"/>
              </w:rPr>
              <w:t>数字</w:t>
            </w:r>
          </w:p>
          <w:p w14:paraId="4CC6F463">
            <w:pPr>
              <w:spacing w:line="240" w:lineRule="auto"/>
              <w:jc w:val="center"/>
            </w:pPr>
            <w:r>
              <w:rPr>
                <w:rFonts w:hint="eastAsia"/>
              </w:rPr>
              <w:t>功放</w:t>
            </w:r>
          </w:p>
        </w:tc>
        <w:tc>
          <w:tcPr>
            <w:tcW w:w="1594" w:type="dxa"/>
            <w:gridSpan w:val="3"/>
            <w:vAlign w:val="center"/>
          </w:tcPr>
          <w:p w14:paraId="079A63FE">
            <w:pPr>
              <w:spacing w:line="240" w:lineRule="auto"/>
            </w:pPr>
            <w:r>
              <w:t>高效转换与放大音频信号，驱动扬声器，提供清晰、高保真的声音输出</w:t>
            </w:r>
          </w:p>
        </w:tc>
        <w:tc>
          <w:tcPr>
            <w:tcW w:w="5501" w:type="dxa"/>
            <w:gridSpan w:val="2"/>
            <w:vAlign w:val="center"/>
          </w:tcPr>
          <w:p w14:paraId="48FABB93">
            <w:pPr>
              <w:spacing w:line="240" w:lineRule="auto"/>
            </w:pPr>
            <w:r>
              <w:rPr>
                <w:rFonts w:hint="eastAsia"/>
              </w:rPr>
              <w:t>1.要求</w:t>
            </w:r>
            <w:r>
              <w:t>频响范围（1dB）覆盖20Hz~20KHz，信噪比（A计权）≥95dB</w:t>
            </w:r>
            <w:r>
              <w:rPr>
                <w:rFonts w:hint="eastAsia"/>
              </w:rPr>
              <w:t>。</w:t>
            </w:r>
          </w:p>
          <w:p w14:paraId="55FAC800">
            <w:pPr>
              <w:spacing w:line="240" w:lineRule="auto"/>
            </w:pPr>
            <w:r>
              <w:rPr>
                <w:rFonts w:hint="eastAsia"/>
              </w:rPr>
              <w:t>2.</w:t>
            </w:r>
            <w:r>
              <w:t>麦克风输入灵敏度为11MV，音乐输入灵敏度为210MV</w:t>
            </w:r>
            <w:r>
              <w:rPr>
                <w:rFonts w:hint="eastAsia"/>
              </w:rPr>
              <w:t>。</w:t>
            </w:r>
          </w:p>
          <w:p w14:paraId="10D77A6D">
            <w:pPr>
              <w:spacing w:line="240" w:lineRule="auto"/>
            </w:pPr>
            <w:r>
              <w:rPr>
                <w:rFonts w:hint="eastAsia"/>
              </w:rPr>
              <w:t>3.具备</w:t>
            </w:r>
            <w:r>
              <w:t>DSP数字处理</w:t>
            </w:r>
            <w:r>
              <w:rPr>
                <w:rFonts w:hint="eastAsia"/>
              </w:rPr>
              <w:t>，</w:t>
            </w:r>
            <w:r>
              <w:t>配备数控模拟音频处理电路</w:t>
            </w:r>
            <w:r>
              <w:rPr>
                <w:rFonts w:hint="eastAsia"/>
              </w:rPr>
              <w:t>，</w:t>
            </w:r>
            <w:r>
              <w:t>提供七段均衡器，支持低切频点可调</w:t>
            </w:r>
            <w:r>
              <w:rPr>
                <w:rFonts w:hint="eastAsia"/>
              </w:rPr>
              <w:t>。</w:t>
            </w:r>
          </w:p>
          <w:p w14:paraId="35805395">
            <w:pPr>
              <w:spacing w:line="240" w:lineRule="auto"/>
            </w:pPr>
            <w:r>
              <w:rPr>
                <w:rFonts w:hint="eastAsia"/>
              </w:rPr>
              <w:t>4.具备</w:t>
            </w:r>
            <w:r>
              <w:t>专业级防啸叫</w:t>
            </w:r>
            <w:r>
              <w:rPr>
                <w:rFonts w:hint="eastAsia"/>
              </w:rPr>
              <w:t>能力。</w:t>
            </w:r>
          </w:p>
        </w:tc>
        <w:tc>
          <w:tcPr>
            <w:tcW w:w="984" w:type="dxa"/>
            <w:vAlign w:val="center"/>
          </w:tcPr>
          <w:p w14:paraId="17134682">
            <w:pPr>
              <w:spacing w:line="240" w:lineRule="auto"/>
              <w:jc w:val="center"/>
            </w:pPr>
            <w:r>
              <w:rPr>
                <w:rFonts w:hint="eastAsia"/>
              </w:rPr>
              <w:t>2台</w:t>
            </w:r>
          </w:p>
        </w:tc>
      </w:tr>
      <w:tr w14:paraId="5AC2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53AF86B2">
            <w:pPr>
              <w:spacing w:line="240" w:lineRule="auto"/>
              <w:jc w:val="center"/>
            </w:pPr>
            <w:r>
              <w:rPr>
                <w:rFonts w:hint="eastAsia"/>
              </w:rPr>
              <w:t>反馈</w:t>
            </w:r>
          </w:p>
          <w:p w14:paraId="0FCF2D50">
            <w:pPr>
              <w:spacing w:line="240" w:lineRule="auto"/>
              <w:jc w:val="center"/>
            </w:pPr>
            <w:r>
              <w:rPr>
                <w:rFonts w:hint="eastAsia"/>
              </w:rPr>
              <w:t>抑制器</w:t>
            </w:r>
          </w:p>
        </w:tc>
        <w:tc>
          <w:tcPr>
            <w:tcW w:w="1594" w:type="dxa"/>
            <w:gridSpan w:val="3"/>
            <w:vAlign w:val="center"/>
          </w:tcPr>
          <w:p w14:paraId="1A0A16F4">
            <w:pPr>
              <w:spacing w:line="240" w:lineRule="auto"/>
            </w:pPr>
            <w:r>
              <w:t>自动检测并消除声反馈，优化音质，防止啸叫，保障音频输出的清晰与稳定。</w:t>
            </w:r>
          </w:p>
        </w:tc>
        <w:tc>
          <w:tcPr>
            <w:tcW w:w="5501" w:type="dxa"/>
            <w:gridSpan w:val="2"/>
            <w:vAlign w:val="center"/>
          </w:tcPr>
          <w:p w14:paraId="101F4DA9">
            <w:pPr>
              <w:spacing w:line="240" w:lineRule="auto"/>
            </w:pPr>
            <w:r>
              <w:rPr>
                <w:rFonts w:hint="eastAsia"/>
              </w:rPr>
              <w:t>1.频率响应范围应覆盖20Hz至20kHz。</w:t>
            </w:r>
          </w:p>
          <w:p w14:paraId="1BF2F6A8">
            <w:pPr>
              <w:spacing w:line="240" w:lineRule="auto"/>
            </w:pPr>
            <w:r>
              <w:rPr>
                <w:rFonts w:hint="eastAsia"/>
              </w:rPr>
              <w:t>2.</w:t>
            </w:r>
            <w:r>
              <w:t>满足</w:t>
            </w:r>
            <w:r>
              <w:rPr>
                <w:rFonts w:hint="eastAsia"/>
              </w:rPr>
              <w:t>抑制精度</w:t>
            </w:r>
            <w:r>
              <w:t>&lt;</w:t>
            </w:r>
            <w:r>
              <w:rPr>
                <w:rFonts w:hint="eastAsia"/>
              </w:rPr>
              <w:t>1Hz的频率分辨率。</w:t>
            </w:r>
          </w:p>
          <w:p w14:paraId="52ED4F97">
            <w:pPr>
              <w:spacing w:line="240" w:lineRule="auto"/>
            </w:pPr>
            <w:r>
              <w:rPr>
                <w:rFonts w:hint="eastAsia"/>
              </w:rPr>
              <w:t>3.反馈检测和抑制响应时间应在10毫秒以内。</w:t>
            </w:r>
          </w:p>
          <w:p w14:paraId="75133569">
            <w:pPr>
              <w:spacing w:line="240" w:lineRule="auto"/>
            </w:pPr>
            <w:r>
              <w:rPr>
                <w:rFonts w:hint="eastAsia"/>
              </w:rPr>
              <w:t>4.能够实现至少30dB的反馈抑制深度。</w:t>
            </w:r>
          </w:p>
        </w:tc>
        <w:tc>
          <w:tcPr>
            <w:tcW w:w="984" w:type="dxa"/>
            <w:vAlign w:val="center"/>
          </w:tcPr>
          <w:p w14:paraId="7CF4EA03">
            <w:pPr>
              <w:spacing w:line="240" w:lineRule="auto"/>
              <w:jc w:val="center"/>
            </w:pPr>
            <w:r>
              <w:rPr>
                <w:rFonts w:hint="eastAsia"/>
              </w:rPr>
              <w:t>2台</w:t>
            </w:r>
          </w:p>
        </w:tc>
      </w:tr>
      <w:tr w14:paraId="271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70AD54E8">
            <w:pPr>
              <w:spacing w:line="240" w:lineRule="auto"/>
              <w:jc w:val="center"/>
            </w:pPr>
            <w:r>
              <w:rPr>
                <w:rFonts w:hint="eastAsia"/>
              </w:rPr>
              <w:t>电源时序器</w:t>
            </w:r>
          </w:p>
        </w:tc>
        <w:tc>
          <w:tcPr>
            <w:tcW w:w="1594" w:type="dxa"/>
            <w:gridSpan w:val="3"/>
            <w:vAlign w:val="center"/>
          </w:tcPr>
          <w:p w14:paraId="449F2BC9">
            <w:pPr>
              <w:spacing w:line="240" w:lineRule="auto"/>
            </w:pPr>
            <w:r>
              <w:t>有序控制设备的启停，保护电路，避免电流冲击。</w:t>
            </w:r>
          </w:p>
        </w:tc>
        <w:tc>
          <w:tcPr>
            <w:tcW w:w="5501" w:type="dxa"/>
            <w:gridSpan w:val="2"/>
            <w:vAlign w:val="center"/>
          </w:tcPr>
          <w:p w14:paraId="295FA041">
            <w:pPr>
              <w:spacing w:line="240" w:lineRule="auto"/>
            </w:pPr>
            <w:r>
              <w:rPr>
                <w:rFonts w:hint="eastAsia"/>
              </w:rPr>
              <w:t>1.支持8路独立电源输出。</w:t>
            </w:r>
          </w:p>
          <w:p w14:paraId="5493961C">
            <w:pPr>
              <w:spacing w:line="240" w:lineRule="auto"/>
            </w:pPr>
            <w:r>
              <w:rPr>
                <w:rFonts w:hint="eastAsia"/>
              </w:rPr>
              <w:t>2.须配备RS232接口。</w:t>
            </w:r>
          </w:p>
          <w:p w14:paraId="3CF2885D">
            <w:pPr>
              <w:spacing w:line="240" w:lineRule="auto"/>
            </w:pPr>
            <w:r>
              <w:rPr>
                <w:rFonts w:hint="eastAsia"/>
              </w:rPr>
              <w:t>3.提供5位凤凰端子（包括地线、外部控制、触发控制、上一台连接、下一台连接），支持≥10台设备级联。</w:t>
            </w:r>
          </w:p>
          <w:p w14:paraId="3F66299B">
            <w:pPr>
              <w:spacing w:line="240" w:lineRule="auto"/>
            </w:pPr>
            <w:r>
              <w:rPr>
                <w:rFonts w:hint="eastAsia"/>
              </w:rPr>
              <w:t>4.须标配6平方纯铜电缆线。</w:t>
            </w:r>
          </w:p>
          <w:p w14:paraId="4D5706A2">
            <w:pPr>
              <w:spacing w:line="240" w:lineRule="auto"/>
            </w:pPr>
            <w:r>
              <w:rPr>
                <w:rFonts w:hint="eastAsia"/>
              </w:rPr>
              <w:t>5.开启时，电路须按1-8路顺序依次接通；关闭时，反向依次切断。</w:t>
            </w:r>
          </w:p>
          <w:p w14:paraId="1EA66133">
            <w:pPr>
              <w:spacing w:line="240" w:lineRule="auto"/>
            </w:pPr>
            <w:r>
              <w:rPr>
                <w:rFonts w:hint="eastAsia"/>
              </w:rPr>
              <w:t>6.要求采用1.6U标准机架式设计。</w:t>
            </w:r>
          </w:p>
          <w:p w14:paraId="6FEBAE07">
            <w:pPr>
              <w:spacing w:line="240" w:lineRule="auto"/>
            </w:pPr>
            <w:r>
              <w:rPr>
                <w:rFonts w:hint="eastAsia"/>
              </w:rPr>
              <w:t>7.支持AC220V / 52HZ输入，整机最大承载功率为80A。</w:t>
            </w:r>
          </w:p>
          <w:p w14:paraId="3F802DD7">
            <w:pPr>
              <w:spacing w:line="240" w:lineRule="auto"/>
            </w:pPr>
            <w:r>
              <w:rPr>
                <w:rFonts w:hint="eastAsia"/>
              </w:rPr>
              <w:t>8.每路输出满足AC220V/13A。</w:t>
            </w:r>
          </w:p>
          <w:p w14:paraId="336B6F24">
            <w:pPr>
              <w:spacing w:line="240" w:lineRule="auto"/>
            </w:pPr>
            <w:r>
              <w:rPr>
                <w:rFonts w:hint="eastAsia"/>
              </w:rPr>
              <w:t>9.</w:t>
            </w:r>
            <w:r>
              <w:t>具备开关直接控制与电平、短路、级联、RS232等多种外部控制方式</w:t>
            </w:r>
            <w:r>
              <w:rPr>
                <w:rFonts w:hint="eastAsia"/>
              </w:rPr>
              <w:t>。</w:t>
            </w:r>
          </w:p>
        </w:tc>
        <w:tc>
          <w:tcPr>
            <w:tcW w:w="984" w:type="dxa"/>
            <w:vAlign w:val="center"/>
          </w:tcPr>
          <w:p w14:paraId="3B939058">
            <w:pPr>
              <w:spacing w:line="240" w:lineRule="auto"/>
              <w:jc w:val="center"/>
            </w:pPr>
            <w:r>
              <w:rPr>
                <w:rFonts w:hint="eastAsia"/>
              </w:rPr>
              <w:t>4台</w:t>
            </w:r>
          </w:p>
        </w:tc>
      </w:tr>
      <w:tr w14:paraId="4C74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78FAEDAE">
            <w:pPr>
              <w:spacing w:line="240" w:lineRule="auto"/>
              <w:ind w:left="-105" w:leftChars="-50" w:right="-105" w:rightChars="-50"/>
              <w:jc w:val="center"/>
            </w:pPr>
            <w:r>
              <w:rPr>
                <w:rFonts w:hint="eastAsia"/>
              </w:rPr>
              <w:t>机柜</w:t>
            </w:r>
          </w:p>
        </w:tc>
        <w:tc>
          <w:tcPr>
            <w:tcW w:w="1594" w:type="dxa"/>
            <w:gridSpan w:val="3"/>
            <w:vAlign w:val="center"/>
          </w:tcPr>
          <w:p w14:paraId="4D7D18EE">
            <w:pPr>
              <w:spacing w:line="240" w:lineRule="auto"/>
            </w:pPr>
            <w:r>
              <w:t>组织与保护设备，提供有序的空间管理，便于系统集成与维护。（扩声系统配件）</w:t>
            </w:r>
          </w:p>
        </w:tc>
        <w:tc>
          <w:tcPr>
            <w:tcW w:w="5501" w:type="dxa"/>
            <w:gridSpan w:val="2"/>
            <w:vAlign w:val="center"/>
          </w:tcPr>
          <w:p w14:paraId="533251E1">
            <w:pPr>
              <w:spacing w:line="240" w:lineRule="auto"/>
            </w:pPr>
            <w:r>
              <w:rPr>
                <w:rFonts w:hint="eastAsia"/>
              </w:rPr>
              <w:t>1.6米高机柜，带玻璃门，承重能力≥500kg。</w:t>
            </w:r>
          </w:p>
        </w:tc>
        <w:tc>
          <w:tcPr>
            <w:tcW w:w="984" w:type="dxa"/>
            <w:vAlign w:val="center"/>
          </w:tcPr>
          <w:p w14:paraId="4C7C0266">
            <w:pPr>
              <w:spacing w:line="240" w:lineRule="auto"/>
              <w:jc w:val="center"/>
            </w:pPr>
            <w:r>
              <w:rPr>
                <w:rFonts w:hint="eastAsia"/>
              </w:rPr>
              <w:t>1台</w:t>
            </w:r>
          </w:p>
        </w:tc>
      </w:tr>
      <w:tr w14:paraId="1ACD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3A95CB80">
            <w:pPr>
              <w:spacing w:line="240" w:lineRule="auto"/>
              <w:ind w:left="-105" w:leftChars="-50" w:right="-105" w:rightChars="-50"/>
              <w:jc w:val="center"/>
            </w:pPr>
            <w:r>
              <w:rPr>
                <w:rFonts w:hint="eastAsia"/>
              </w:rPr>
              <w:t>机柜</w:t>
            </w:r>
          </w:p>
        </w:tc>
        <w:tc>
          <w:tcPr>
            <w:tcW w:w="1594" w:type="dxa"/>
            <w:gridSpan w:val="3"/>
            <w:vAlign w:val="center"/>
          </w:tcPr>
          <w:p w14:paraId="1FACCED6">
            <w:pPr>
              <w:spacing w:line="240" w:lineRule="auto"/>
            </w:pPr>
            <w:r>
              <w:t>组织与保护设备，提供有序的空间管理，便于系统集成与维护。（扩声系统配件）</w:t>
            </w:r>
          </w:p>
        </w:tc>
        <w:tc>
          <w:tcPr>
            <w:tcW w:w="5501" w:type="dxa"/>
            <w:gridSpan w:val="2"/>
            <w:vAlign w:val="center"/>
          </w:tcPr>
          <w:p w14:paraId="43879958">
            <w:pPr>
              <w:spacing w:line="240" w:lineRule="auto"/>
            </w:pPr>
            <w:r>
              <w:rPr>
                <w:rFonts w:hint="eastAsia"/>
              </w:rPr>
              <w:t>1.2米高机柜，带玻璃门，</w:t>
            </w:r>
            <w:r>
              <w:t>承重能力≥500kg</w:t>
            </w:r>
            <w:r>
              <w:rPr>
                <w:rFonts w:hint="eastAsia"/>
              </w:rPr>
              <w:t>。</w:t>
            </w:r>
          </w:p>
        </w:tc>
        <w:tc>
          <w:tcPr>
            <w:tcW w:w="984" w:type="dxa"/>
            <w:vAlign w:val="center"/>
          </w:tcPr>
          <w:p w14:paraId="4412A840">
            <w:pPr>
              <w:spacing w:line="240" w:lineRule="auto"/>
              <w:jc w:val="center"/>
            </w:pPr>
            <w:r>
              <w:rPr>
                <w:rFonts w:hint="eastAsia"/>
              </w:rPr>
              <w:t>3台</w:t>
            </w:r>
          </w:p>
        </w:tc>
      </w:tr>
      <w:tr w14:paraId="6EC8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28" w:type="dxa"/>
            <w:gridSpan w:val="9"/>
            <w:vAlign w:val="center"/>
          </w:tcPr>
          <w:p w14:paraId="55CB2EA0">
            <w:pPr>
              <w:spacing w:line="240" w:lineRule="auto"/>
              <w:rPr>
                <w:b/>
                <w:bCs/>
              </w:rPr>
            </w:pPr>
            <w:r>
              <w:rPr>
                <w:rFonts w:hint="eastAsia"/>
                <w:b/>
                <w:bCs/>
              </w:rPr>
              <w:t>4.数字文化墙</w:t>
            </w:r>
          </w:p>
        </w:tc>
      </w:tr>
      <w:tr w14:paraId="65A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393" w:type="dxa"/>
            <w:vMerge w:val="restart"/>
            <w:vAlign w:val="center"/>
          </w:tcPr>
          <w:p w14:paraId="1DF73F31">
            <w:pPr>
              <w:spacing w:line="240" w:lineRule="auto"/>
            </w:pPr>
            <w:r>
              <w:rPr>
                <w:rFonts w:hint="eastAsia"/>
              </w:rPr>
              <w:t>拼缝液晶显示屏</w:t>
            </w:r>
          </w:p>
        </w:tc>
        <w:tc>
          <w:tcPr>
            <w:tcW w:w="556" w:type="dxa"/>
            <w:gridSpan w:val="2"/>
            <w:vAlign w:val="center"/>
          </w:tcPr>
          <w:p w14:paraId="313FECEE">
            <w:pPr>
              <w:spacing w:line="240" w:lineRule="auto"/>
              <w:jc w:val="center"/>
            </w:pPr>
            <w:r>
              <w:rPr>
                <w:rFonts w:hint="eastAsia"/>
              </w:rPr>
              <w:t>55寸显示屏</w:t>
            </w:r>
          </w:p>
        </w:tc>
        <w:tc>
          <w:tcPr>
            <w:tcW w:w="1594" w:type="dxa"/>
            <w:gridSpan w:val="3"/>
            <w:vAlign w:val="center"/>
          </w:tcPr>
          <w:p w14:paraId="7C712DCA">
            <w:pPr>
              <w:spacing w:line="240" w:lineRule="auto"/>
            </w:pPr>
            <w:r>
              <w:rPr>
                <w:rFonts w:hint="eastAsia"/>
              </w:rPr>
              <w:t>实现视频展示、图片播放、信息发布功能</w:t>
            </w:r>
          </w:p>
        </w:tc>
        <w:tc>
          <w:tcPr>
            <w:tcW w:w="5501" w:type="dxa"/>
            <w:gridSpan w:val="2"/>
            <w:vAlign w:val="center"/>
          </w:tcPr>
          <w:p w14:paraId="1CF69B97">
            <w:pPr>
              <w:spacing w:line="240" w:lineRule="auto"/>
            </w:pPr>
            <w:r>
              <w:rPr>
                <w:rFonts w:hint="eastAsia"/>
              </w:rPr>
              <w:t>1.显示屏要求</w:t>
            </w:r>
            <w:r>
              <w:t>单边边框≤1.8mm</w:t>
            </w:r>
            <w:r>
              <w:rPr>
                <w:rFonts w:hint="eastAsia"/>
              </w:rPr>
              <w:t>，可视角度≥178°、快速响应时间≤11ms、高色彩还原度与无手压水波纹现象。</w:t>
            </w:r>
          </w:p>
          <w:p w14:paraId="3BBBB76A">
            <w:pPr>
              <w:spacing w:line="240" w:lineRule="auto"/>
            </w:pPr>
            <w:r>
              <w:rPr>
                <w:rFonts w:hint="eastAsia"/>
              </w:rPr>
              <w:t>2.提供≥</w:t>
            </w:r>
            <w:r>
              <w:t>1920×1080的高分辨率与≥1100:1的对比度</w:t>
            </w:r>
            <w:r>
              <w:rPr>
                <w:rFonts w:hint="eastAsia"/>
              </w:rPr>
              <w:t>，</w:t>
            </w:r>
            <w:r>
              <w:t>显示比例</w:t>
            </w:r>
            <w:r>
              <w:rPr>
                <w:rFonts w:hint="eastAsia"/>
              </w:rPr>
              <w:t>要求</w:t>
            </w:r>
            <w:r>
              <w:t>16:9</w:t>
            </w:r>
            <w:r>
              <w:rPr>
                <w:rFonts w:hint="eastAsia"/>
              </w:rPr>
              <w:t>。</w:t>
            </w:r>
          </w:p>
          <w:p w14:paraId="2B7822E5">
            <w:pPr>
              <w:spacing w:line="240" w:lineRule="auto"/>
            </w:pPr>
            <w:r>
              <w:rPr>
                <w:rFonts w:hint="eastAsia"/>
              </w:rPr>
              <w:t>3.要求采用LED背光，类型亮度≥450nit，最小亮度≥400nit；色彩度≥16.7M (8bit)，色域覆盖≥69% NTSC</w:t>
            </w:r>
            <w:r>
              <w:t>。</w:t>
            </w:r>
          </w:p>
          <w:p w14:paraId="3ADF664F">
            <w:pPr>
              <w:spacing w:line="240" w:lineRule="auto"/>
            </w:pPr>
            <w:r>
              <w:rPr>
                <w:rFonts w:hint="eastAsia"/>
              </w:rPr>
              <w:t>4.提供内置Android 9.0系统，兼容通用信息发布系统</w:t>
            </w:r>
            <w:r>
              <w:t>。</w:t>
            </w:r>
          </w:p>
          <w:p w14:paraId="2764CA9B">
            <w:pPr>
              <w:spacing w:line="240" w:lineRule="auto"/>
            </w:pPr>
            <w:r>
              <w:rPr>
                <w:rFonts w:hint="eastAsia"/>
              </w:rPr>
              <w:t>5.要求达到工业级设计，支持7*16小时连续工作，平均无故障运行时间&gt;30000小时。</w:t>
            </w:r>
          </w:p>
          <w:p w14:paraId="60BD50FB">
            <w:pPr>
              <w:spacing w:line="240" w:lineRule="auto"/>
            </w:pPr>
            <w:r>
              <w:rPr>
                <w:rFonts w:hint="eastAsia"/>
              </w:rPr>
              <w:t>6.</w:t>
            </w:r>
            <w:r>
              <w:t>须配备USB、HDMI、RS232接口，支持红外控制</w:t>
            </w:r>
            <w:r>
              <w:rPr>
                <w:rFonts w:hint="eastAsia"/>
              </w:rPr>
              <w:t>。</w:t>
            </w:r>
          </w:p>
          <w:p w14:paraId="59D8A19F">
            <w:pPr>
              <w:spacing w:line="240" w:lineRule="auto"/>
            </w:pPr>
            <w:r>
              <w:rPr>
                <w:rFonts w:hint="eastAsia"/>
              </w:rPr>
              <w:t>7.</w:t>
            </w:r>
            <w:r>
              <w:t>支持≤30帧的视频帧率，兼容mp4、avi、mkv等视频格式，单屏最大分辨率1920*1080，联屏同步一致性&lt;36ms。</w:t>
            </w:r>
          </w:p>
          <w:p w14:paraId="66BD34F0">
            <w:pPr>
              <w:spacing w:line="240" w:lineRule="auto"/>
            </w:pPr>
          </w:p>
        </w:tc>
        <w:tc>
          <w:tcPr>
            <w:tcW w:w="984" w:type="dxa"/>
            <w:vAlign w:val="center"/>
          </w:tcPr>
          <w:p w14:paraId="03A4D5C6">
            <w:pPr>
              <w:spacing w:line="240" w:lineRule="auto"/>
              <w:jc w:val="center"/>
            </w:pPr>
            <w:r>
              <w:rPr>
                <w:rFonts w:hint="eastAsia"/>
              </w:rPr>
              <w:t>3台</w:t>
            </w:r>
          </w:p>
        </w:tc>
      </w:tr>
      <w:tr w14:paraId="3E9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93" w:type="dxa"/>
            <w:vMerge w:val="continue"/>
            <w:vAlign w:val="center"/>
          </w:tcPr>
          <w:p w14:paraId="3D389C97">
            <w:pPr>
              <w:spacing w:line="240" w:lineRule="auto"/>
            </w:pPr>
          </w:p>
        </w:tc>
        <w:tc>
          <w:tcPr>
            <w:tcW w:w="569" w:type="dxa"/>
            <w:gridSpan w:val="3"/>
            <w:vAlign w:val="center"/>
          </w:tcPr>
          <w:p w14:paraId="3FDC2559">
            <w:pPr>
              <w:spacing w:line="240" w:lineRule="auto"/>
              <w:jc w:val="center"/>
            </w:pPr>
            <w:r>
              <w:rPr>
                <w:rFonts w:hint="eastAsia"/>
              </w:rPr>
              <w:t>视频线缆</w:t>
            </w:r>
          </w:p>
        </w:tc>
        <w:tc>
          <w:tcPr>
            <w:tcW w:w="1594" w:type="dxa"/>
            <w:gridSpan w:val="3"/>
            <w:vAlign w:val="center"/>
          </w:tcPr>
          <w:p w14:paraId="7B918EA9">
            <w:pPr>
              <w:spacing w:line="240" w:lineRule="auto"/>
            </w:pPr>
            <w:r>
              <w:t>拼缝液晶显示屏配件</w:t>
            </w:r>
          </w:p>
        </w:tc>
        <w:tc>
          <w:tcPr>
            <w:tcW w:w="5488" w:type="dxa"/>
            <w:vAlign w:val="center"/>
          </w:tcPr>
          <w:p w14:paraId="1A1AE69A">
            <w:pPr>
              <w:spacing w:line="240" w:lineRule="auto"/>
            </w:pPr>
            <w:r>
              <w:t>应符合国家相关标准，具备高传输速率、低信号衰减、强抗干扰能力、优良的耐用性和安全性（</w:t>
            </w:r>
            <w:r>
              <w:rPr>
                <w:rFonts w:hint="eastAsia"/>
              </w:rPr>
              <w:t>HDMI/DVI/VGA/网络线等线材（长度不超过15米，不含主电缆</w:t>
            </w:r>
            <w:r>
              <w:t>）</w:t>
            </w:r>
          </w:p>
        </w:tc>
        <w:tc>
          <w:tcPr>
            <w:tcW w:w="984" w:type="dxa"/>
            <w:vAlign w:val="center"/>
          </w:tcPr>
          <w:p w14:paraId="150D6981">
            <w:pPr>
              <w:spacing w:line="240" w:lineRule="auto"/>
              <w:jc w:val="center"/>
            </w:pPr>
            <w:r>
              <w:rPr>
                <w:rFonts w:hint="eastAsia"/>
              </w:rPr>
              <w:t>3套</w:t>
            </w:r>
          </w:p>
        </w:tc>
      </w:tr>
      <w:tr w14:paraId="47CD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93" w:type="dxa"/>
            <w:vMerge w:val="continue"/>
            <w:vAlign w:val="center"/>
          </w:tcPr>
          <w:p w14:paraId="7EA8355D">
            <w:pPr>
              <w:spacing w:line="240" w:lineRule="auto"/>
            </w:pPr>
          </w:p>
        </w:tc>
        <w:tc>
          <w:tcPr>
            <w:tcW w:w="569" w:type="dxa"/>
            <w:gridSpan w:val="3"/>
            <w:vAlign w:val="center"/>
          </w:tcPr>
          <w:p w14:paraId="16143D0E">
            <w:pPr>
              <w:spacing w:line="240" w:lineRule="auto"/>
              <w:jc w:val="center"/>
            </w:pPr>
            <w:r>
              <w:rPr>
                <w:rFonts w:hint="eastAsia"/>
              </w:rPr>
              <w:t>壁挂支架</w:t>
            </w:r>
          </w:p>
        </w:tc>
        <w:tc>
          <w:tcPr>
            <w:tcW w:w="1594" w:type="dxa"/>
            <w:gridSpan w:val="3"/>
            <w:vAlign w:val="center"/>
          </w:tcPr>
          <w:p w14:paraId="2176F6C3">
            <w:pPr>
              <w:spacing w:line="240" w:lineRule="auto"/>
            </w:pPr>
            <w:r>
              <w:t>拼缝液晶显示屏配件</w:t>
            </w:r>
          </w:p>
        </w:tc>
        <w:tc>
          <w:tcPr>
            <w:tcW w:w="5488" w:type="dxa"/>
            <w:vAlign w:val="center"/>
          </w:tcPr>
          <w:p w14:paraId="6BE564EA">
            <w:pPr>
              <w:spacing w:line="240" w:lineRule="auto"/>
            </w:pPr>
            <w:r>
              <w:t>根据</w:t>
            </w:r>
            <w:r>
              <w:rPr>
                <w:rFonts w:hint="eastAsia"/>
              </w:rPr>
              <w:t>所选显示</w:t>
            </w:r>
            <w:r>
              <w:t>屏具体尺寸量身定制</w:t>
            </w:r>
            <w:r>
              <w:rPr>
                <w:rFonts w:hint="eastAsia"/>
              </w:rPr>
              <w:t>，</w:t>
            </w:r>
            <w:r>
              <w:t>采用前维护设计，在安装前，需与客户充分沟通，确认支架的厚度与高度，</w:t>
            </w:r>
          </w:p>
        </w:tc>
        <w:tc>
          <w:tcPr>
            <w:tcW w:w="984" w:type="dxa"/>
            <w:vAlign w:val="center"/>
          </w:tcPr>
          <w:p w14:paraId="5A5D4930">
            <w:pPr>
              <w:spacing w:line="240" w:lineRule="auto"/>
              <w:jc w:val="center"/>
            </w:pPr>
            <w:r>
              <w:rPr>
                <w:rFonts w:hint="eastAsia"/>
              </w:rPr>
              <w:t>3套</w:t>
            </w:r>
          </w:p>
        </w:tc>
      </w:tr>
      <w:tr w14:paraId="215D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28" w:type="dxa"/>
            <w:gridSpan w:val="9"/>
            <w:vAlign w:val="center"/>
          </w:tcPr>
          <w:p w14:paraId="33500F09">
            <w:pPr>
              <w:spacing w:line="240" w:lineRule="auto"/>
              <w:rPr>
                <w:b/>
                <w:bCs/>
              </w:rPr>
            </w:pPr>
            <w:r>
              <w:rPr>
                <w:rFonts w:hint="eastAsia"/>
                <w:b/>
                <w:bCs/>
              </w:rPr>
              <w:t>5.常态化录播及学情分析</w:t>
            </w:r>
          </w:p>
        </w:tc>
      </w:tr>
      <w:tr w14:paraId="37B9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205E55FC">
            <w:pPr>
              <w:spacing w:line="240" w:lineRule="auto"/>
              <w:jc w:val="center"/>
            </w:pPr>
            <w:r>
              <w:rPr>
                <w:rFonts w:hint="eastAsia"/>
              </w:rPr>
              <w:t>高清学生摄像机（4K双目）</w:t>
            </w:r>
          </w:p>
        </w:tc>
        <w:tc>
          <w:tcPr>
            <w:tcW w:w="1594" w:type="dxa"/>
            <w:gridSpan w:val="3"/>
            <w:vAlign w:val="center"/>
          </w:tcPr>
          <w:p w14:paraId="5E15685B">
            <w:pPr>
              <w:spacing w:line="240" w:lineRule="auto"/>
            </w:pPr>
            <w:r>
              <w:t>捕捉课堂学生动态，为学情分析提供精准数据，助力个性化教学与学习行为评估。</w:t>
            </w:r>
          </w:p>
        </w:tc>
        <w:tc>
          <w:tcPr>
            <w:tcW w:w="5501" w:type="dxa"/>
            <w:gridSpan w:val="2"/>
            <w:vAlign w:val="center"/>
          </w:tcPr>
          <w:p w14:paraId="765153A8">
            <w:pPr>
              <w:spacing w:line="240" w:lineRule="auto"/>
            </w:pPr>
            <w:r>
              <w:rPr>
                <w:rFonts w:hint="eastAsia"/>
              </w:rPr>
              <w:t>1.要求快门速度范围：1/30秒～1/1000秒或更快；光圈范围≥f/1.8；焦距范围：从广角到中长焦，至少24mm到120mm。</w:t>
            </w:r>
          </w:p>
          <w:p w14:paraId="290343C0">
            <w:pPr>
              <w:spacing w:line="240" w:lineRule="auto"/>
            </w:pPr>
            <w:r>
              <w:rPr>
                <w:rFonts w:hint="eastAsia"/>
              </w:rPr>
              <w:t>2.采用全景特写双镜头，全影镜头水平视场角≥110°，特写镜头水平视场角≥40°。</w:t>
            </w:r>
          </w:p>
          <w:p w14:paraId="7D4AEFFE">
            <w:pPr>
              <w:spacing w:line="240" w:lineRule="auto"/>
            </w:pPr>
            <w:r>
              <w:rPr>
                <w:rFonts w:hint="eastAsia"/>
              </w:rPr>
              <w:t>3.摄像机采用一体化集成设计，支持4K超高清，最大可提供4K图像编码输出，同时向下兼容1080p，720p分辨率。</w:t>
            </w:r>
          </w:p>
          <w:p w14:paraId="3EE5DBE9">
            <w:pPr>
              <w:spacing w:line="240" w:lineRule="auto"/>
            </w:pPr>
            <w:r>
              <w:rPr>
                <w:rFonts w:hint="eastAsia"/>
              </w:rPr>
              <w:t>4.内置图像识别跟踪算法，搭配隐藏式微型云台，保证清晰度的同时，也减小对课堂的干扰。</w:t>
            </w:r>
          </w:p>
          <w:p w14:paraId="13323E35">
            <w:pPr>
              <w:spacing w:line="240" w:lineRule="auto"/>
            </w:pPr>
            <w:r>
              <w:rPr>
                <w:rFonts w:hint="eastAsia"/>
              </w:rPr>
              <w:t>5.摄像机接口支持RJ45≥1路，Type-C≥1路，Line in接口≥1路。</w:t>
            </w:r>
          </w:p>
          <w:p w14:paraId="09893273">
            <w:pPr>
              <w:spacing w:line="240" w:lineRule="auto"/>
            </w:pPr>
            <w:r>
              <w:rPr>
                <w:rFonts w:hint="eastAsia"/>
              </w:rPr>
              <w:t>6.支持POE有线网络供电，只需要1路网线，即可实现供电及信号传输，支持同时输出特写和全景等多路画面。</w:t>
            </w:r>
          </w:p>
          <w:p w14:paraId="6F612C48">
            <w:pPr>
              <w:spacing w:line="240" w:lineRule="auto"/>
            </w:pPr>
            <w:r>
              <w:rPr>
                <w:rFonts w:hint="eastAsia"/>
              </w:rPr>
              <w:t>7.采用逐行扫描方式；支持自动白平衡 ；摄像机最低照度：0.5 Lux@（F2.0, AGC ON。</w:t>
            </w:r>
          </w:p>
          <w:p w14:paraId="7DECC36F">
            <w:pPr>
              <w:spacing w:line="240" w:lineRule="auto"/>
            </w:pPr>
            <w:r>
              <w:rPr>
                <w:rFonts w:hint="eastAsia"/>
              </w:rPr>
              <w:t>8.传感器尺寸 CMOS ≥ 1/2.8英寸，全景图像传感器有效像素≥400万，特写图像传感器有效像素≥800万。</w:t>
            </w:r>
          </w:p>
          <w:p w14:paraId="7F126E22">
            <w:pPr>
              <w:spacing w:line="240" w:lineRule="auto"/>
            </w:pPr>
            <w:r>
              <w:rPr>
                <w:rFonts w:hint="eastAsia"/>
              </w:rPr>
              <w:t>9.支持2D&amp;3D数字降噪，信噪比≥55dB。</w:t>
            </w:r>
          </w:p>
          <w:p w14:paraId="01181574">
            <w:pPr>
              <w:spacing w:line="240" w:lineRule="auto"/>
            </w:pPr>
            <w:r>
              <w:rPr>
                <w:rFonts w:hint="eastAsia"/>
              </w:rPr>
              <w:t>10.支持H.264、H.265、MJPEG视频编码格式。</w:t>
            </w:r>
          </w:p>
        </w:tc>
        <w:tc>
          <w:tcPr>
            <w:tcW w:w="984" w:type="dxa"/>
            <w:vAlign w:val="center"/>
          </w:tcPr>
          <w:p w14:paraId="13FBA370">
            <w:pPr>
              <w:spacing w:line="240" w:lineRule="auto"/>
              <w:jc w:val="center"/>
            </w:pPr>
            <w:r>
              <w:rPr>
                <w:rFonts w:hint="eastAsia"/>
              </w:rPr>
              <w:t>4台</w:t>
            </w:r>
          </w:p>
        </w:tc>
      </w:tr>
      <w:tr w14:paraId="6F9E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6BC1BC6B">
            <w:pPr>
              <w:spacing w:line="240" w:lineRule="auto"/>
              <w:jc w:val="center"/>
            </w:pPr>
            <w:r>
              <w:rPr>
                <w:rFonts w:hint="eastAsia"/>
              </w:rPr>
              <w:t>高清教师摄像机（4K双目）</w:t>
            </w:r>
          </w:p>
        </w:tc>
        <w:tc>
          <w:tcPr>
            <w:tcW w:w="1594" w:type="dxa"/>
            <w:gridSpan w:val="3"/>
            <w:vAlign w:val="center"/>
          </w:tcPr>
          <w:p w14:paraId="026644F8">
            <w:pPr>
              <w:spacing w:line="240" w:lineRule="auto"/>
            </w:pPr>
            <w:r>
              <w:t>追踪记录教师授课动态，为学情分析提供</w:t>
            </w:r>
            <w:r>
              <w:rPr>
                <w:rFonts w:hint="eastAsia"/>
              </w:rPr>
              <w:t>翔实</w:t>
            </w:r>
            <w:r>
              <w:t>影像资料，支持教学质量评估与教学方法优化。</w:t>
            </w:r>
          </w:p>
        </w:tc>
        <w:tc>
          <w:tcPr>
            <w:tcW w:w="5501" w:type="dxa"/>
            <w:gridSpan w:val="2"/>
            <w:vAlign w:val="center"/>
          </w:tcPr>
          <w:p w14:paraId="28708762">
            <w:pPr>
              <w:spacing w:line="240" w:lineRule="auto"/>
            </w:pPr>
            <w:r>
              <w:rPr>
                <w:rFonts w:hint="eastAsia"/>
              </w:rPr>
              <w:t>1.要求快门速度1/60秒～1/1000秒，光圈≤F1.4，焦距≥8mm。</w:t>
            </w:r>
          </w:p>
          <w:p w14:paraId="0006714E">
            <w:pPr>
              <w:spacing w:line="240" w:lineRule="auto"/>
            </w:pPr>
            <w:r>
              <w:rPr>
                <w:rFonts w:hint="eastAsia"/>
              </w:rPr>
              <w:t>2.采用全景特写双镜头，全影镜头水平视场角≥40°，特写镜头水平视场角≥20°。</w:t>
            </w:r>
          </w:p>
          <w:p w14:paraId="12357862">
            <w:pPr>
              <w:spacing w:line="240" w:lineRule="auto"/>
            </w:pPr>
            <w:r>
              <w:rPr>
                <w:rFonts w:hint="eastAsia"/>
              </w:rPr>
              <w:t>3.摄像机采用一体化集成设计，支持4K超高清，最大可提供4K图像编码输出，同时向下兼容1080p，720p分辨率。</w:t>
            </w:r>
          </w:p>
          <w:p w14:paraId="2858002D">
            <w:pPr>
              <w:spacing w:line="240" w:lineRule="auto"/>
            </w:pPr>
            <w:r>
              <w:rPr>
                <w:rFonts w:hint="eastAsia"/>
              </w:rPr>
              <w:t>4.内置图像识别跟踪算法，搭配隐藏式微型云台，保证清晰度的同时，也减小对课堂的干扰。</w:t>
            </w:r>
          </w:p>
          <w:p w14:paraId="530B84CC">
            <w:pPr>
              <w:spacing w:line="240" w:lineRule="auto"/>
            </w:pPr>
            <w:r>
              <w:rPr>
                <w:rFonts w:hint="eastAsia"/>
              </w:rPr>
              <w:t>5.摄像机接口支持RJ45≥1路，Type-C≥1路，Line in接口≥1路。</w:t>
            </w:r>
          </w:p>
          <w:p w14:paraId="7BF2748D">
            <w:pPr>
              <w:spacing w:line="240" w:lineRule="auto"/>
            </w:pPr>
            <w:r>
              <w:rPr>
                <w:rFonts w:hint="eastAsia"/>
              </w:rPr>
              <w:t>6.支持POE有线网络供电，只需要1路网线，即可实现供电及信号传输，支持同时输出特写和全景等多路画面。</w:t>
            </w:r>
          </w:p>
          <w:p w14:paraId="1F6E3B63">
            <w:pPr>
              <w:spacing w:line="240" w:lineRule="auto"/>
            </w:pPr>
            <w:r>
              <w:rPr>
                <w:rFonts w:hint="eastAsia"/>
              </w:rPr>
              <w:t>7.采用逐行扫描方式；支持自动白平衡 ；摄像机最低照度：0.5 Lux@（F2.0, AGC ON。</w:t>
            </w:r>
          </w:p>
          <w:p w14:paraId="62E909AC">
            <w:pPr>
              <w:spacing w:line="240" w:lineRule="auto"/>
            </w:pPr>
            <w:r>
              <w:rPr>
                <w:rFonts w:hint="eastAsia"/>
              </w:rPr>
              <w:t>8.传感器尺寸 CMOS ≥ 1/2.8英寸，全景图像传感器有效像素≥400万，特写图像传感器有效像素≥800万。</w:t>
            </w:r>
          </w:p>
          <w:p w14:paraId="2124FAFB">
            <w:pPr>
              <w:spacing w:line="240" w:lineRule="auto"/>
            </w:pPr>
            <w:r>
              <w:rPr>
                <w:rFonts w:hint="eastAsia"/>
              </w:rPr>
              <w:t>9.支持2D&amp;3D数字降噪，信噪比≥55dB。</w:t>
            </w:r>
          </w:p>
          <w:p w14:paraId="22BD2D73">
            <w:pPr>
              <w:spacing w:line="240" w:lineRule="auto"/>
            </w:pPr>
            <w:r>
              <w:rPr>
                <w:rFonts w:hint="eastAsia"/>
              </w:rPr>
              <w:t>10.支持H.264、H.265、MJPEG视频编码格式。</w:t>
            </w:r>
          </w:p>
        </w:tc>
        <w:tc>
          <w:tcPr>
            <w:tcW w:w="984" w:type="dxa"/>
            <w:vAlign w:val="center"/>
          </w:tcPr>
          <w:p w14:paraId="4E856C71">
            <w:pPr>
              <w:spacing w:line="240" w:lineRule="auto"/>
              <w:jc w:val="center"/>
            </w:pPr>
            <w:r>
              <w:rPr>
                <w:rFonts w:hint="eastAsia"/>
              </w:rPr>
              <w:t>4台</w:t>
            </w:r>
          </w:p>
        </w:tc>
      </w:tr>
      <w:tr w14:paraId="6CA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F2B0E1A">
            <w:pPr>
              <w:spacing w:line="240" w:lineRule="auto"/>
              <w:jc w:val="center"/>
            </w:pPr>
            <w:r>
              <w:rPr>
                <w:rFonts w:hint="eastAsia"/>
              </w:rPr>
              <w:t>教师/学生摄像机图像处理系统</w:t>
            </w:r>
          </w:p>
        </w:tc>
        <w:tc>
          <w:tcPr>
            <w:tcW w:w="1594" w:type="dxa"/>
            <w:gridSpan w:val="3"/>
            <w:vAlign w:val="center"/>
          </w:tcPr>
          <w:p w14:paraId="51C8BECE">
            <w:pPr>
              <w:spacing w:line="240" w:lineRule="auto"/>
            </w:pPr>
            <w:r>
              <w:t>实时捕捉、分析和反馈教学互动行为，优化教育体验。</w:t>
            </w:r>
          </w:p>
        </w:tc>
        <w:tc>
          <w:tcPr>
            <w:tcW w:w="5501" w:type="dxa"/>
            <w:gridSpan w:val="2"/>
            <w:vAlign w:val="center"/>
          </w:tcPr>
          <w:p w14:paraId="1D4CC9FE">
            <w:pPr>
              <w:spacing w:line="240" w:lineRule="auto"/>
            </w:pPr>
            <w:r>
              <w:rPr>
                <w:rFonts w:hint="eastAsia"/>
              </w:rPr>
              <w:t>1.提供摄像机内嵌智能跟踪算法，无需单独安装定位跟踪主机及其他任何辅助拍摄设备，即可实现跟踪定位控制功能。</w:t>
            </w:r>
          </w:p>
          <w:p w14:paraId="25EDD0FE">
            <w:pPr>
              <w:spacing w:line="240" w:lineRule="auto"/>
            </w:pPr>
            <w:r>
              <w:rPr>
                <w:rFonts w:hint="eastAsia"/>
              </w:rPr>
              <w:t>2.满足当教师在讲台区域站立授课时，自动切换为教师特写，当教师在讲台区域进行走动时，自动切换到教师全景。</w:t>
            </w:r>
          </w:p>
          <w:p w14:paraId="2F777133">
            <w:pPr>
              <w:spacing w:line="240" w:lineRule="auto"/>
            </w:pPr>
            <w:r>
              <w:rPr>
                <w:rFonts w:hint="eastAsia"/>
              </w:rPr>
              <w:t>3.支持当教师切换多媒体授课时，自动切换为多媒体特写画面。</w:t>
            </w:r>
          </w:p>
          <w:p w14:paraId="143E6B9A">
            <w:pPr>
              <w:spacing w:line="240" w:lineRule="auto"/>
            </w:pPr>
            <w:r>
              <w:rPr>
                <w:rFonts w:hint="eastAsia"/>
              </w:rPr>
              <w:t>4.支持设置摄像机分辨率、帧率、码率。</w:t>
            </w:r>
          </w:p>
          <w:p w14:paraId="39B29DA8">
            <w:pPr>
              <w:spacing w:line="240" w:lineRule="auto"/>
            </w:pPr>
            <w:r>
              <w:rPr>
                <w:rFonts w:hint="eastAsia"/>
              </w:rPr>
              <w:t>5.支持设置摄像机亮度、饱和度、对比度、锐度、色度、快门速度。</w:t>
            </w:r>
          </w:p>
          <w:p w14:paraId="1456FE0A">
            <w:pPr>
              <w:spacing w:line="240" w:lineRule="auto"/>
            </w:pPr>
            <w:r>
              <w:rPr>
                <w:rFonts w:hint="eastAsia"/>
              </w:rPr>
              <w:t>6.图像支持左右镜像、上下翻转，默认不开启。</w:t>
            </w:r>
          </w:p>
          <w:p w14:paraId="685C8E76">
            <w:pPr>
              <w:spacing w:line="240" w:lineRule="auto"/>
            </w:pPr>
            <w:r>
              <w:rPr>
                <w:rFonts w:hint="eastAsia"/>
              </w:rPr>
              <w:t>7.支持跟随模式、混合模式、双镜模式等多种导播模式。</w:t>
            </w:r>
          </w:p>
          <w:p w14:paraId="41D233FC">
            <w:pPr>
              <w:spacing w:line="240" w:lineRule="auto"/>
            </w:pPr>
            <w:r>
              <w:rPr>
                <w:rFonts w:hint="eastAsia"/>
              </w:rPr>
              <w:t>8.支持跟踪灵敏度设置，可适配不同的灵敏度要求场景。</w:t>
            </w:r>
          </w:p>
        </w:tc>
        <w:tc>
          <w:tcPr>
            <w:tcW w:w="984" w:type="dxa"/>
            <w:vAlign w:val="center"/>
          </w:tcPr>
          <w:p w14:paraId="382132B3">
            <w:pPr>
              <w:spacing w:line="240" w:lineRule="auto"/>
              <w:jc w:val="center"/>
            </w:pPr>
            <w:r>
              <w:rPr>
                <w:rFonts w:hint="eastAsia"/>
              </w:rPr>
              <w:t>8套</w:t>
            </w:r>
          </w:p>
        </w:tc>
      </w:tr>
      <w:tr w14:paraId="0BD2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3B1D36B9">
            <w:pPr>
              <w:spacing w:line="240" w:lineRule="auto"/>
              <w:jc w:val="center"/>
            </w:pPr>
            <w:r>
              <w:rPr>
                <w:rFonts w:hint="eastAsia"/>
              </w:rPr>
              <w:t>常态化录播及学情分析主机</w:t>
            </w:r>
          </w:p>
        </w:tc>
        <w:tc>
          <w:tcPr>
            <w:tcW w:w="1594" w:type="dxa"/>
            <w:gridSpan w:val="3"/>
            <w:vAlign w:val="center"/>
          </w:tcPr>
          <w:p w14:paraId="6AC92043">
            <w:pPr>
              <w:spacing w:line="240" w:lineRule="auto"/>
            </w:pPr>
            <w:r>
              <w:rPr>
                <w:rFonts w:hint="eastAsia"/>
              </w:rPr>
              <w:t>实现常态化录播，直播，在线巡课，学情分析，智慧督导评价，课堂质量分析。</w:t>
            </w:r>
          </w:p>
        </w:tc>
        <w:tc>
          <w:tcPr>
            <w:tcW w:w="5501" w:type="dxa"/>
            <w:gridSpan w:val="2"/>
            <w:vAlign w:val="center"/>
          </w:tcPr>
          <w:p w14:paraId="40E78800">
            <w:pPr>
              <w:spacing w:line="240" w:lineRule="auto"/>
            </w:pPr>
            <w:r>
              <w:rPr>
                <w:rFonts w:hint="eastAsia"/>
              </w:rPr>
              <w:t>1.为保证系统整体编解码性能及使用稳定性，主机需采用ARM架构处理器，具备8核CPU，不少于4个主频2.4GHz芯片，且不少于4个主频1.8GHz芯片。采用Linux深度定制操作系统。</w:t>
            </w:r>
          </w:p>
          <w:p w14:paraId="0D5943F1">
            <w:pPr>
              <w:spacing w:line="240" w:lineRule="auto"/>
            </w:pPr>
            <w:r>
              <w:rPr>
                <w:rFonts w:hint="eastAsia"/>
              </w:rPr>
              <w:t>2.主机系统内存≥8GB，主机存储容量不低于1TB；</w:t>
            </w:r>
          </w:p>
          <w:p w14:paraId="34902328">
            <w:pPr>
              <w:spacing w:line="240" w:lineRule="auto"/>
            </w:pPr>
            <w:r>
              <w:rPr>
                <w:rFonts w:hint="eastAsia"/>
              </w:rPr>
              <w:t>3、学情分析AI框架和算法对于抬头行为，准确识别率不低于90%，并能区分不同时间段的学生注意力集中程度，误差率控制在10%以内。</w:t>
            </w:r>
          </w:p>
          <w:p w14:paraId="18A18EA0">
            <w:pPr>
              <w:spacing w:line="240" w:lineRule="auto"/>
            </w:pPr>
            <w:r>
              <w:rPr>
                <w:rFonts w:hint="eastAsia"/>
              </w:rPr>
              <w:t>4.支持标准USB音视频信号输出，通过主机TypeC接口可以实现图像和声音同步输出，支持不小于4K图像输出，输出音频可通过主机控制软件实现混音，兼容主流视频会议软件。</w:t>
            </w:r>
          </w:p>
          <w:p w14:paraId="08E9427B">
            <w:pPr>
              <w:spacing w:line="240" w:lineRule="auto"/>
            </w:pPr>
            <w:r>
              <w:rPr>
                <w:rFonts w:hint="eastAsia"/>
              </w:rPr>
              <w:t>5.支持断电扩声，在主机完全断电的情况下，从主机线性音频通道上输入的音频可以从主机输出通道输出，且≥2个音频输入通道可以支持该功能，满足全场景的教学使用需求。</w:t>
            </w:r>
          </w:p>
          <w:p w14:paraId="77A81E8E">
            <w:pPr>
              <w:spacing w:line="240" w:lineRule="auto"/>
            </w:pPr>
            <w:r>
              <w:rPr>
                <w:rFonts w:hint="eastAsia"/>
              </w:rPr>
              <w:t>6.支持≥4路高清视频输出，视频输出可同一时间输出不同视频源，且输出分辨率不小于4K，其中HDMI信号输出≥3路且UVC视频输出≥1路。</w:t>
            </w:r>
          </w:p>
          <w:p w14:paraId="07A91E6F">
            <w:pPr>
              <w:spacing w:line="240" w:lineRule="auto"/>
            </w:pPr>
            <w:r>
              <w:rPr>
                <w:rFonts w:hint="eastAsia"/>
              </w:rPr>
              <w:t>7.支持≥1个阵列麦克风输入接口，可在不接入音频处理器的情况下，通过一根网线就可以完成2个阵列麦克风接入主机，通过一根网线可以实现两个麦克风的供电、音频信号传输、音频参数设置，支持无损数字音频传输。</w:t>
            </w:r>
          </w:p>
          <w:p w14:paraId="7E012AB6">
            <w:pPr>
              <w:spacing w:line="240" w:lineRule="auto"/>
            </w:pPr>
            <w:r>
              <w:rPr>
                <w:rFonts w:hint="eastAsia"/>
              </w:rPr>
              <w:t>8.支持通过外接屏幕实现画面预监，可同时预监≥6路画面。（学生特写、学生全景、教师特写、教师全景、课件画面、导播画面）</w:t>
            </w:r>
          </w:p>
          <w:p w14:paraId="0DD096A2">
            <w:pPr>
              <w:spacing w:line="240" w:lineRule="auto"/>
            </w:pPr>
            <w:r>
              <w:rPr>
                <w:rFonts w:hint="eastAsia"/>
              </w:rPr>
              <w:t>9.支持多通道同时录制，支持生成标准 MP4 格式视频文件，支持≥ 7 路 MP4 文件同时录制。（导播画面、互动画面、课件画面、学生全景、学生特写、教师全景、教师特写）</w:t>
            </w:r>
          </w:p>
          <w:p w14:paraId="162F8AEA">
            <w:pPr>
              <w:spacing w:line="240" w:lineRule="auto"/>
            </w:pPr>
            <w:r>
              <w:rPr>
                <w:rFonts w:hint="eastAsia"/>
              </w:rPr>
              <w:t>10.支持推流路数≥3路，支持rtmp直播推流，支持将直播流推送到第三方平台进行直播，推送给第三方的直播流可选择不同视频源，推流单路可达 1080p@60fps，可选画面≥7 个，推送给第三方的直播流可选择是否带有声音。</w:t>
            </w:r>
          </w:p>
        </w:tc>
        <w:tc>
          <w:tcPr>
            <w:tcW w:w="984" w:type="dxa"/>
            <w:vAlign w:val="center"/>
          </w:tcPr>
          <w:p w14:paraId="38F0E01E">
            <w:pPr>
              <w:spacing w:line="240" w:lineRule="auto"/>
              <w:jc w:val="center"/>
            </w:pPr>
            <w:r>
              <w:rPr>
                <w:rFonts w:hint="eastAsia"/>
              </w:rPr>
              <w:t>4台</w:t>
            </w:r>
          </w:p>
        </w:tc>
      </w:tr>
      <w:tr w14:paraId="259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2A45E787">
            <w:pPr>
              <w:spacing w:line="240" w:lineRule="auto"/>
              <w:jc w:val="center"/>
            </w:pPr>
            <w:r>
              <w:rPr>
                <w:rFonts w:hint="eastAsia"/>
              </w:rPr>
              <w:t>录播控制模块</w:t>
            </w:r>
          </w:p>
        </w:tc>
        <w:tc>
          <w:tcPr>
            <w:tcW w:w="1594" w:type="dxa"/>
            <w:gridSpan w:val="3"/>
            <w:vAlign w:val="center"/>
          </w:tcPr>
          <w:p w14:paraId="56CFFAC9">
            <w:pPr>
              <w:spacing w:line="240" w:lineRule="auto"/>
            </w:pPr>
            <w:r>
              <w:t>控制录制过程，编辑，存储和管理视频内容，支持在线直播和点播回放</w:t>
            </w:r>
            <w:r>
              <w:rPr>
                <w:rFonts w:hint="eastAsia"/>
              </w:rPr>
              <w:t>。</w:t>
            </w:r>
          </w:p>
        </w:tc>
        <w:tc>
          <w:tcPr>
            <w:tcW w:w="5501" w:type="dxa"/>
            <w:gridSpan w:val="2"/>
            <w:vAlign w:val="center"/>
          </w:tcPr>
          <w:p w14:paraId="03D4DB92">
            <w:pPr>
              <w:spacing w:line="240" w:lineRule="auto"/>
            </w:pPr>
            <w:r>
              <w:rPr>
                <w:rFonts w:hint="eastAsia"/>
              </w:rPr>
              <w:t>1.自动导播默认画面支持自定义设定，支持选择自动导播画面，可根据需要选择自动导播的画面，可设置自动导播画面的保护时间和保持时间。</w:t>
            </w:r>
          </w:p>
          <w:p w14:paraId="17F82EC2">
            <w:pPr>
              <w:spacing w:line="240" w:lineRule="auto"/>
            </w:pPr>
            <w:r>
              <w:rPr>
                <w:rFonts w:hint="eastAsia"/>
              </w:rPr>
              <w:t>2.支持多种画面模式，支持单画面、画中画、左右等分、三画面、四画面多种画面合成模式，支持自动导播、手动导播。</w:t>
            </w:r>
          </w:p>
          <w:p w14:paraId="27267D3A">
            <w:pPr>
              <w:spacing w:line="240" w:lineRule="auto"/>
            </w:pPr>
            <w:r>
              <w:rPr>
                <w:rFonts w:hint="eastAsia"/>
              </w:rPr>
              <w:t>3.导播优先级可自定义设定，支持定时切换设置，可自由选择切换时间和切换画面，支持根据学生、老师行为状态实现画面智能切换。</w:t>
            </w:r>
          </w:p>
          <w:p w14:paraId="0A9EEF1E">
            <w:pPr>
              <w:spacing w:line="240" w:lineRule="auto"/>
            </w:pPr>
            <w:r>
              <w:rPr>
                <w:rFonts w:hint="eastAsia"/>
              </w:rPr>
              <w:t>4.支持本地导播、远程导播，本地导播可通过外接鼠标实现本地导播控制；也可通过触控回传实现画面导播，通过交互智能平板实现对互动录播电脑主机的导播控制，远程导播可通过网络实现远程导播控制。</w:t>
            </w:r>
          </w:p>
          <w:p w14:paraId="0E480B99">
            <w:pPr>
              <w:spacing w:line="240" w:lineRule="auto"/>
            </w:pPr>
            <w:r>
              <w:rPr>
                <w:rFonts w:hint="eastAsia"/>
              </w:rPr>
              <w:t>5.同时支持自动连线和手动连线，自动连线模式下，听课端会自动接通来自主讲端的互动请求，可选择设置关闭，手动连线模式下，当主讲端发出呼叫请求后，在外接屏幕上会出现呼叫提醒，用户可选择接听或者挂断。</w:t>
            </w:r>
          </w:p>
          <w:p w14:paraId="7CF19ACF">
            <w:pPr>
              <w:spacing w:line="240" w:lineRule="auto"/>
            </w:pPr>
            <w:r>
              <w:rPr>
                <w:rFonts w:hint="eastAsia"/>
              </w:rPr>
              <w:t>6.支持标准SIP音视频互动协议，支持1080P60fps全高清视频互动。</w:t>
            </w:r>
          </w:p>
          <w:p w14:paraId="5BCCFA2C">
            <w:pPr>
              <w:spacing w:line="240" w:lineRule="auto"/>
            </w:pPr>
            <w:r>
              <w:rPr>
                <w:rFonts w:hint="eastAsia"/>
              </w:rPr>
              <w:t>7.支持微信扫码登录，无需单独输入账号，使用微信扫描互动录播电脑主机一体化触控屏上显示的二维码即可登录互动系统，登录后显示用户头像和用户名。</w:t>
            </w:r>
          </w:p>
          <w:p w14:paraId="61A6574E">
            <w:pPr>
              <w:spacing w:line="240" w:lineRule="auto"/>
            </w:pPr>
            <w:r>
              <w:rPr>
                <w:rFonts w:hint="eastAsia"/>
              </w:rPr>
              <w:t>8.支持合成1920*1080的PGM画面，包含导播画面、教师全景画面、教师特写画面、学生全景画面、学生特写画面。</w:t>
            </w:r>
          </w:p>
          <w:p w14:paraId="457025B3">
            <w:pPr>
              <w:spacing w:line="240" w:lineRule="auto"/>
            </w:pPr>
            <w:r>
              <w:rPr>
                <w:rFonts w:hint="eastAsia"/>
              </w:rPr>
              <w:t>9.支持多种类型视频信号接入，支持标准网络视频信号接入、高速数字信号接入。</w:t>
            </w:r>
          </w:p>
          <w:p w14:paraId="7A63201C">
            <w:pPr>
              <w:spacing w:line="240" w:lineRule="auto"/>
            </w:pPr>
            <w:r>
              <w:rPr>
                <w:rFonts w:hint="eastAsia"/>
              </w:rPr>
              <w:t>10.HDMI采集通道支持画面缩放，可完成4K图像采集。</w:t>
            </w:r>
          </w:p>
        </w:tc>
        <w:tc>
          <w:tcPr>
            <w:tcW w:w="984" w:type="dxa"/>
            <w:vAlign w:val="center"/>
          </w:tcPr>
          <w:p w14:paraId="47D3DB71">
            <w:pPr>
              <w:spacing w:line="240" w:lineRule="auto"/>
              <w:jc w:val="center"/>
            </w:pPr>
            <w:r>
              <w:rPr>
                <w:rFonts w:hint="eastAsia"/>
              </w:rPr>
              <w:t>4套</w:t>
            </w:r>
          </w:p>
        </w:tc>
      </w:tr>
      <w:tr w14:paraId="5900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25DA706">
            <w:pPr>
              <w:spacing w:line="240" w:lineRule="auto"/>
              <w:jc w:val="center"/>
            </w:pPr>
            <w:r>
              <w:rPr>
                <w:rFonts w:hint="eastAsia"/>
              </w:rPr>
              <w:t>数字阵列麦克风</w:t>
            </w:r>
          </w:p>
        </w:tc>
        <w:tc>
          <w:tcPr>
            <w:tcW w:w="1594" w:type="dxa"/>
            <w:gridSpan w:val="3"/>
            <w:vAlign w:val="center"/>
          </w:tcPr>
          <w:p w14:paraId="2DDD4003">
            <w:pPr>
              <w:spacing w:line="240" w:lineRule="auto"/>
            </w:pPr>
            <w:r>
              <w:t>多麦克风协同工作，实现高精度的声音定位和高质量的语音采集，有效降低环境噪音，提升语音清晰度。</w:t>
            </w:r>
          </w:p>
        </w:tc>
        <w:tc>
          <w:tcPr>
            <w:tcW w:w="5501" w:type="dxa"/>
            <w:gridSpan w:val="2"/>
            <w:vAlign w:val="center"/>
          </w:tcPr>
          <w:p w14:paraId="1BED7AB9">
            <w:pPr>
              <w:spacing w:line="240" w:lineRule="auto"/>
            </w:pPr>
            <w:r>
              <w:rPr>
                <w:rFonts w:hint="eastAsia"/>
              </w:rPr>
              <w:t>1.至少采用≥4核的国产音频芯片。</w:t>
            </w:r>
          </w:p>
          <w:p w14:paraId="0089D790">
            <w:pPr>
              <w:spacing w:line="240" w:lineRule="auto"/>
            </w:pPr>
            <w:r>
              <w:rPr>
                <w:rFonts w:hint="eastAsia"/>
              </w:rPr>
              <w:t>2.频率响应范围不低于50Hz~16KHz，拾音半径≥8m，信噪比≥68d声压级≥130dBSPL，10%THD@1 KHz。</w:t>
            </w:r>
          </w:p>
          <w:p w14:paraId="431F664F">
            <w:pPr>
              <w:spacing w:line="240" w:lineRule="auto"/>
            </w:pPr>
            <w:r>
              <w:rPr>
                <w:rFonts w:hint="eastAsia"/>
              </w:rPr>
              <w:t>3.无需额外适配器供电，能够通过网线实现麦克风供电、音频信号传输、参数调整。</w:t>
            </w:r>
          </w:p>
          <w:p w14:paraId="26A4CAFB">
            <w:pPr>
              <w:spacing w:line="240" w:lineRule="auto"/>
            </w:pPr>
            <w:r>
              <w:rPr>
                <w:rFonts w:hint="eastAsia"/>
              </w:rPr>
              <w:t>4.具备≥1个状态指示灯，可显示麦克风工作状态，蓝灯表示工作状态正常，红灯表示无法正常拾音。</w:t>
            </w:r>
          </w:p>
          <w:p w14:paraId="1B0BBBCE">
            <w:pPr>
              <w:spacing w:line="240" w:lineRule="auto"/>
            </w:pPr>
            <w:r>
              <w:rPr>
                <w:rFonts w:hint="eastAsia"/>
              </w:rPr>
              <w:t>5.支持≥2个数字音频接口，每个接口都具备输入接口和输出接口能力，支持盲插。</w:t>
            </w:r>
          </w:p>
          <w:p w14:paraId="2C307F4A">
            <w:pPr>
              <w:spacing w:line="240" w:lineRule="auto"/>
            </w:pPr>
            <w:r>
              <w:rPr>
                <w:rFonts w:hint="eastAsia"/>
              </w:rPr>
              <w:t>6.内置≥8个传感器单元。</w:t>
            </w:r>
          </w:p>
          <w:p w14:paraId="5B900F3A">
            <w:pPr>
              <w:spacing w:line="240" w:lineRule="auto"/>
            </w:pPr>
            <w:r>
              <w:rPr>
                <w:rFonts w:hint="eastAsia"/>
              </w:rPr>
              <w:t>7.支持≥1个Type-C接口，麦克风支持在线OTA，可在线对麦克风进行升级，无需人员现场维护。</w:t>
            </w:r>
          </w:p>
          <w:p w14:paraId="40A4F9A4">
            <w:pPr>
              <w:spacing w:line="240" w:lineRule="auto"/>
            </w:pPr>
            <w:r>
              <w:rPr>
                <w:rFonts w:hint="eastAsia"/>
              </w:rPr>
              <w:t>8.支持降噪、回声抵消、混响抑制、自动增益控制、多麦融合多种音频算法。</w:t>
            </w:r>
          </w:p>
          <w:p w14:paraId="1409CCB1">
            <w:pPr>
              <w:spacing w:line="240" w:lineRule="auto"/>
            </w:pPr>
            <w:r>
              <w:rPr>
                <w:rFonts w:hint="eastAsia"/>
              </w:rPr>
              <w:t>9.支持数字音频传输。</w:t>
            </w:r>
          </w:p>
          <w:p w14:paraId="56FE5A0C">
            <w:pPr>
              <w:spacing w:line="240" w:lineRule="auto"/>
            </w:pPr>
            <w:r>
              <w:rPr>
                <w:rFonts w:hint="eastAsia"/>
              </w:rPr>
              <w:t>10.满足套件标配2支麦克风和2套安装支架。</w:t>
            </w:r>
          </w:p>
        </w:tc>
        <w:tc>
          <w:tcPr>
            <w:tcW w:w="984" w:type="dxa"/>
            <w:vAlign w:val="center"/>
          </w:tcPr>
          <w:p w14:paraId="76D15D97">
            <w:pPr>
              <w:spacing w:line="240" w:lineRule="auto"/>
              <w:jc w:val="center"/>
            </w:pPr>
            <w:r>
              <w:rPr>
                <w:rFonts w:hint="eastAsia"/>
              </w:rPr>
              <w:t>4套</w:t>
            </w:r>
          </w:p>
        </w:tc>
      </w:tr>
      <w:tr w14:paraId="221B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7F2B3C31">
            <w:pPr>
              <w:spacing w:line="240" w:lineRule="auto"/>
              <w:jc w:val="center"/>
            </w:pPr>
            <w:r>
              <w:rPr>
                <w:rFonts w:hint="eastAsia"/>
              </w:rPr>
              <w:t>全向麦克风音频处理模块</w:t>
            </w:r>
          </w:p>
        </w:tc>
        <w:tc>
          <w:tcPr>
            <w:tcW w:w="1594" w:type="dxa"/>
            <w:gridSpan w:val="3"/>
            <w:vAlign w:val="center"/>
          </w:tcPr>
          <w:p w14:paraId="38B11AF0">
            <w:pPr>
              <w:spacing w:line="240" w:lineRule="auto"/>
            </w:pPr>
            <w:r>
              <w:t>360度全方位捕捉声音，通过内置的音频处理技术，提供清晰、无方向性的高品质语音传输。</w:t>
            </w:r>
          </w:p>
        </w:tc>
        <w:tc>
          <w:tcPr>
            <w:tcW w:w="5501" w:type="dxa"/>
            <w:gridSpan w:val="2"/>
            <w:vAlign w:val="center"/>
          </w:tcPr>
          <w:p w14:paraId="7D633BD4">
            <w:pPr>
              <w:spacing w:line="240" w:lineRule="auto"/>
            </w:pPr>
            <w:r>
              <w:rPr>
                <w:rFonts w:hint="eastAsia"/>
              </w:rPr>
              <w:t>1.支持全频带全双工自适应回声消除算法。</w:t>
            </w:r>
          </w:p>
          <w:p w14:paraId="62FB41A1">
            <w:pPr>
              <w:spacing w:line="240" w:lineRule="auto"/>
            </w:pPr>
            <w:r>
              <w:rPr>
                <w:rFonts w:hint="eastAsia"/>
              </w:rPr>
              <w:t>2.支持全频自适应AI降噪技术，降噪电平≥24dB。</w:t>
            </w:r>
          </w:p>
          <w:p w14:paraId="5C11A304">
            <w:pPr>
              <w:spacing w:line="240" w:lineRule="auto"/>
            </w:pPr>
            <w:r>
              <w:rPr>
                <w:rFonts w:hint="eastAsia"/>
              </w:rPr>
              <w:t>3.支持自动增益控制。</w:t>
            </w:r>
          </w:p>
          <w:p w14:paraId="2BA7AF04">
            <w:pPr>
              <w:spacing w:line="240" w:lineRule="auto"/>
            </w:pPr>
            <w:r>
              <w:rPr>
                <w:rFonts w:hint="eastAsia"/>
              </w:rPr>
              <w:t>4.支持啸叫抑制。</w:t>
            </w:r>
          </w:p>
          <w:p w14:paraId="5AF1E8C5">
            <w:pPr>
              <w:spacing w:line="240" w:lineRule="auto"/>
            </w:pPr>
            <w:r>
              <w:rPr>
                <w:rFonts w:hint="eastAsia"/>
              </w:rPr>
              <w:t>5.支持智能混音，可智能选择最佳麦克风采集音频。</w:t>
            </w:r>
          </w:p>
          <w:p w14:paraId="0D7BAFE0">
            <w:pPr>
              <w:spacing w:line="240" w:lineRule="auto"/>
            </w:pPr>
            <w:r>
              <w:rPr>
                <w:rFonts w:hint="eastAsia"/>
              </w:rPr>
              <w:t>6.支持多通道音频矩阵，可根据场景需求进行相应设置。</w:t>
            </w:r>
          </w:p>
          <w:p w14:paraId="5D16E3D6">
            <w:pPr>
              <w:spacing w:line="240" w:lineRule="auto"/>
            </w:pPr>
            <w:r>
              <w:rPr>
                <w:rFonts w:hint="eastAsia"/>
              </w:rPr>
              <w:t>7.支持音频参数调节。</w:t>
            </w:r>
          </w:p>
          <w:p w14:paraId="522F832D">
            <w:pPr>
              <w:spacing w:line="240" w:lineRule="auto"/>
            </w:pPr>
            <w:r>
              <w:rPr>
                <w:rFonts w:hint="eastAsia"/>
              </w:rPr>
              <w:t>8.支持波束成形。</w:t>
            </w:r>
          </w:p>
          <w:p w14:paraId="03C8278C">
            <w:pPr>
              <w:spacing w:line="240" w:lineRule="auto"/>
            </w:pPr>
            <w:r>
              <w:rPr>
                <w:rFonts w:hint="eastAsia"/>
              </w:rPr>
              <w:t>9.支持远程OTA升级。</w:t>
            </w:r>
          </w:p>
          <w:p w14:paraId="30A1E34D">
            <w:pPr>
              <w:spacing w:line="240" w:lineRule="auto"/>
            </w:pPr>
            <w:r>
              <w:rPr>
                <w:rFonts w:hint="eastAsia"/>
              </w:rPr>
              <w:t>10.支持连接录播主机作为录播音频输入设备使用，也可连接Windows系统，并为其提供音频输入。</w:t>
            </w:r>
          </w:p>
        </w:tc>
        <w:tc>
          <w:tcPr>
            <w:tcW w:w="984" w:type="dxa"/>
            <w:vAlign w:val="center"/>
          </w:tcPr>
          <w:p w14:paraId="4D99D8B7">
            <w:pPr>
              <w:spacing w:line="240" w:lineRule="auto"/>
              <w:jc w:val="center"/>
            </w:pPr>
            <w:r>
              <w:rPr>
                <w:rFonts w:hint="eastAsia"/>
              </w:rPr>
              <w:t>4套</w:t>
            </w:r>
          </w:p>
        </w:tc>
      </w:tr>
      <w:tr w14:paraId="7889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BA95540">
            <w:pPr>
              <w:spacing w:line="240" w:lineRule="auto"/>
              <w:jc w:val="center"/>
            </w:pPr>
            <w:r>
              <w:rPr>
                <w:rFonts w:hint="eastAsia"/>
              </w:rPr>
              <w:t>教学质量管理平台</w:t>
            </w:r>
          </w:p>
        </w:tc>
        <w:tc>
          <w:tcPr>
            <w:tcW w:w="1594" w:type="dxa"/>
            <w:gridSpan w:val="3"/>
            <w:vAlign w:val="center"/>
          </w:tcPr>
          <w:p w14:paraId="4A383BFC">
            <w:pPr>
              <w:spacing w:line="240" w:lineRule="auto"/>
            </w:pPr>
            <w:r>
              <w:t>收集、分析教学数据，评估教学质量，提供个性化反馈和改进建议，优化教学效果</w:t>
            </w:r>
          </w:p>
        </w:tc>
        <w:tc>
          <w:tcPr>
            <w:tcW w:w="5501" w:type="dxa"/>
            <w:gridSpan w:val="2"/>
            <w:vAlign w:val="center"/>
          </w:tcPr>
          <w:p w14:paraId="6A62142D">
            <w:pPr>
              <w:spacing w:line="240" w:lineRule="auto"/>
            </w:pPr>
            <w:r>
              <w:rPr>
                <w:rFonts w:hint="eastAsia"/>
              </w:rPr>
              <w:t>1.支持查看本校的录播设备信息，查看录播设备的状态信息，</w:t>
            </w:r>
          </w:p>
          <w:p w14:paraId="4FACF630">
            <w:pPr>
              <w:spacing w:line="240" w:lineRule="auto"/>
            </w:pPr>
            <w:r>
              <w:rPr>
                <w:rFonts w:hint="eastAsia"/>
              </w:rPr>
              <w:t>2.支持在平台上对在线的录播设备进行远程管理。</w:t>
            </w:r>
          </w:p>
          <w:p w14:paraId="396D623C">
            <w:pPr>
              <w:spacing w:line="240" w:lineRule="auto"/>
            </w:pPr>
            <w:r>
              <w:rPr>
                <w:rFonts w:hint="eastAsia"/>
              </w:rPr>
              <w:t>3.接入第三方音视频设备：支持配置第三方设备的rtsp流地址，可通过本地服务器将第三方设备的音视频内容接入至平台。</w:t>
            </w:r>
          </w:p>
          <w:p w14:paraId="345E669F">
            <w:pPr>
              <w:spacing w:line="240" w:lineRule="auto"/>
            </w:pPr>
            <w:r>
              <w:rPr>
                <w:rFonts w:hint="eastAsia"/>
              </w:rPr>
              <w:t>4.支持对录播资源进行操作，编辑视频名称，下载，删除。</w:t>
            </w:r>
          </w:p>
          <w:p w14:paraId="2493BEE6">
            <w:pPr>
              <w:spacing w:line="240" w:lineRule="auto"/>
            </w:pPr>
            <w:r>
              <w:rPr>
                <w:rFonts w:hint="eastAsia"/>
              </w:rPr>
              <w:t>5.支持通过视频类型，场地信息，录制时间进行筛选，同时支持通过模糊搜索课程名称和教师名称进行筛选。</w:t>
            </w:r>
          </w:p>
          <w:p w14:paraId="530F4EED">
            <w:pPr>
              <w:spacing w:line="240" w:lineRule="auto"/>
            </w:pPr>
            <w:r>
              <w:rPr>
                <w:rFonts w:hint="eastAsia"/>
              </w:rPr>
              <w:t>6.支持教师修改直播的结束时间、名称、封面、直播简介、聊天互动权限等设置，并保持原分享链接和二维码不变，活动调整不会导致原分享链接和二维码失效。</w:t>
            </w:r>
          </w:p>
          <w:p w14:paraId="0D53BDFB">
            <w:pPr>
              <w:spacing w:line="240" w:lineRule="auto"/>
            </w:pPr>
            <w:r>
              <w:rPr>
                <w:rFonts w:hint="eastAsia"/>
              </w:rPr>
              <w:t>7.支持一键生成链接并进行分享，其他用户通过打开链接的方式，可登录观看直播视频。</w:t>
            </w:r>
          </w:p>
          <w:p w14:paraId="60ABFE87">
            <w:pPr>
              <w:spacing w:line="240" w:lineRule="auto"/>
            </w:pPr>
            <w:r>
              <w:rPr>
                <w:rFonts w:hint="eastAsia"/>
              </w:rPr>
              <w:t>8.支持管理员设置督导员的学院巡课权限，督导员在课堂巡课时只能查看到对应学院权限下的课程内容。</w:t>
            </w:r>
          </w:p>
          <w:p w14:paraId="415071A9">
            <w:pPr>
              <w:spacing w:line="240" w:lineRule="auto"/>
            </w:pPr>
            <w:r>
              <w:rPr>
                <w:rFonts w:hint="eastAsia"/>
              </w:rPr>
              <w:t>9.支持自定义设置学校专属评课表，查看评课表创建人，创建时间，使用次数和发布状态；支持发布，停用，设为默认，编辑，删除操作。</w:t>
            </w:r>
          </w:p>
          <w:p w14:paraId="46253A75">
            <w:pPr>
              <w:spacing w:line="240" w:lineRule="auto"/>
            </w:pPr>
            <w:r>
              <w:rPr>
                <w:rFonts w:hint="eastAsia"/>
              </w:rPr>
              <w:t>10.支持管理员创建督导任务，指定评课任务：指定督导员完成具体课节评课，支持跨学院、跨课程选择课节信息；指定评课数量：指定督导员完成评课数量；管理员发布任务后可实时查看任务完成进度和评课记录详情。</w:t>
            </w:r>
          </w:p>
          <w:p w14:paraId="1D408115">
            <w:pPr>
              <w:spacing w:line="240" w:lineRule="auto"/>
            </w:pPr>
            <w:r>
              <w:rPr>
                <w:rFonts w:hint="eastAsia"/>
              </w:rPr>
              <w:t>11.支持用户通过搜索课程名称、学院、教室、教师、上课时间快速查找课堂，实时查看进行中的课堂详情，或点播查看已结束的课堂详情。</w:t>
            </w:r>
          </w:p>
          <w:p w14:paraId="4EA4CFA8">
            <w:pPr>
              <w:spacing w:line="240" w:lineRule="auto"/>
            </w:pPr>
            <w:r>
              <w:rPr>
                <w:rFonts w:hint="eastAsia"/>
              </w:rPr>
              <w:t>12.支持用户按建筑－教室的二级目录树快速查找教室，通过颜色图标区分设备是否在线，预览实时画面和授课信息，授课信息包括：课程名称、学院、教师、班级、上课时间。</w:t>
            </w:r>
          </w:p>
        </w:tc>
        <w:tc>
          <w:tcPr>
            <w:tcW w:w="984" w:type="dxa"/>
            <w:vAlign w:val="center"/>
          </w:tcPr>
          <w:p w14:paraId="23BF2F62">
            <w:pPr>
              <w:spacing w:line="240" w:lineRule="auto"/>
              <w:jc w:val="center"/>
            </w:pPr>
            <w:r>
              <w:rPr>
                <w:rFonts w:hint="eastAsia"/>
              </w:rPr>
              <w:t>4套</w:t>
            </w:r>
          </w:p>
        </w:tc>
      </w:tr>
      <w:tr w14:paraId="4730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28" w:type="dxa"/>
            <w:gridSpan w:val="9"/>
            <w:vAlign w:val="center"/>
          </w:tcPr>
          <w:p w14:paraId="4E91B745">
            <w:pPr>
              <w:spacing w:line="240" w:lineRule="auto"/>
              <w:rPr>
                <w:b/>
                <w:bCs/>
              </w:rPr>
            </w:pPr>
            <w:r>
              <w:rPr>
                <w:rFonts w:hint="eastAsia"/>
                <w:b/>
                <w:bCs/>
              </w:rPr>
              <w:t>6.基础网络</w:t>
            </w:r>
          </w:p>
        </w:tc>
      </w:tr>
      <w:tr w14:paraId="0121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6" w:type="dxa"/>
            <w:gridSpan w:val="2"/>
            <w:vMerge w:val="restart"/>
            <w:vAlign w:val="center"/>
          </w:tcPr>
          <w:p w14:paraId="33285EF8">
            <w:pPr>
              <w:spacing w:line="240" w:lineRule="auto"/>
              <w:jc w:val="center"/>
            </w:pPr>
            <w:r>
              <w:rPr>
                <w:rFonts w:hint="eastAsia"/>
              </w:rPr>
              <w:t>AP</w:t>
            </w:r>
          </w:p>
        </w:tc>
        <w:tc>
          <w:tcPr>
            <w:tcW w:w="543" w:type="dxa"/>
            <w:vAlign w:val="center"/>
          </w:tcPr>
          <w:p w14:paraId="2ED01F72">
            <w:pPr>
              <w:spacing w:line="240" w:lineRule="auto"/>
              <w:jc w:val="center"/>
            </w:pPr>
            <w:r>
              <w:rPr>
                <w:rFonts w:hint="eastAsia"/>
              </w:rPr>
              <w:t>吸顶AP</w:t>
            </w:r>
          </w:p>
        </w:tc>
        <w:tc>
          <w:tcPr>
            <w:tcW w:w="1594" w:type="dxa"/>
            <w:gridSpan w:val="3"/>
            <w:vAlign w:val="center"/>
          </w:tcPr>
          <w:p w14:paraId="0153199B">
            <w:pPr>
              <w:spacing w:line="240" w:lineRule="auto"/>
              <w:jc w:val="center"/>
            </w:pPr>
            <w:r>
              <w:rPr>
                <w:rFonts w:hint="eastAsia"/>
              </w:rPr>
              <w:t>用于教学</w:t>
            </w:r>
          </w:p>
          <w:p w14:paraId="6C0A03D5">
            <w:pPr>
              <w:spacing w:line="240" w:lineRule="auto"/>
              <w:jc w:val="center"/>
            </w:pPr>
            <w:r>
              <w:rPr>
                <w:rFonts w:hint="eastAsia"/>
              </w:rPr>
              <w:t>网络建设</w:t>
            </w:r>
          </w:p>
        </w:tc>
        <w:tc>
          <w:tcPr>
            <w:tcW w:w="5501" w:type="dxa"/>
            <w:gridSpan w:val="2"/>
            <w:vAlign w:val="center"/>
          </w:tcPr>
          <w:p w14:paraId="5741E8E2">
            <w:pPr>
              <w:spacing w:line="240" w:lineRule="auto"/>
            </w:pPr>
            <w:r>
              <w:rPr>
                <w:rFonts w:hint="eastAsia"/>
              </w:rPr>
              <w:t>1.支持802.11ax标准，同时兼容802.11a/b/g/n/ac。</w:t>
            </w:r>
          </w:p>
          <w:p w14:paraId="168FF7B4">
            <w:pPr>
              <w:spacing w:line="240" w:lineRule="auto"/>
            </w:pPr>
            <w:r>
              <w:rPr>
                <w:rFonts w:hint="eastAsia"/>
              </w:rPr>
              <w:t>2.支持2.4G和5G频段，采用三路无线射频设计。</w:t>
            </w:r>
          </w:p>
          <w:p w14:paraId="2C1E6073">
            <w:pPr>
              <w:spacing w:line="240" w:lineRule="auto"/>
            </w:pPr>
            <w:r>
              <w:rPr>
                <w:rFonts w:hint="eastAsia"/>
              </w:rPr>
              <w:t>3.整机最大接入速率应达到3.267Gbps或以上。</w:t>
            </w:r>
          </w:p>
          <w:p w14:paraId="2466EE20">
            <w:pPr>
              <w:spacing w:line="240" w:lineRule="auto"/>
            </w:pPr>
            <w:r>
              <w:rPr>
                <w:rFonts w:hint="eastAsia"/>
              </w:rPr>
              <w:t>4.具备胖/瘦模式切换，支持802.3at标准的PoE供电，提供本地电源供电选项。</w:t>
            </w:r>
          </w:p>
          <w:p w14:paraId="3161AEDD">
            <w:pPr>
              <w:spacing w:line="240" w:lineRule="auto"/>
            </w:pPr>
            <w:r>
              <w:rPr>
                <w:rFonts w:hint="eastAsia"/>
              </w:rPr>
              <w:t>5.★可以与学校现有认证系统无缝对接，不影响用户现有的认证习惯和体验，需提供认证系统制造厂商出具的支持与其无缝对接的技术确认函。</w:t>
            </w:r>
          </w:p>
        </w:tc>
        <w:tc>
          <w:tcPr>
            <w:tcW w:w="984" w:type="dxa"/>
            <w:vAlign w:val="center"/>
          </w:tcPr>
          <w:p w14:paraId="0B7E236A">
            <w:pPr>
              <w:spacing w:line="240" w:lineRule="auto"/>
              <w:jc w:val="center"/>
            </w:pPr>
            <w:r>
              <w:rPr>
                <w:rFonts w:hint="eastAsia"/>
              </w:rPr>
              <w:t>7台</w:t>
            </w:r>
          </w:p>
        </w:tc>
      </w:tr>
      <w:tr w14:paraId="766C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406" w:type="dxa"/>
            <w:gridSpan w:val="2"/>
            <w:vMerge w:val="continue"/>
            <w:vAlign w:val="center"/>
          </w:tcPr>
          <w:p w14:paraId="747F3DA2">
            <w:pPr>
              <w:spacing w:line="240" w:lineRule="auto"/>
            </w:pPr>
          </w:p>
        </w:tc>
        <w:tc>
          <w:tcPr>
            <w:tcW w:w="543" w:type="dxa"/>
            <w:vAlign w:val="center"/>
          </w:tcPr>
          <w:p w14:paraId="506C553B">
            <w:pPr>
              <w:spacing w:line="240" w:lineRule="auto"/>
              <w:jc w:val="center"/>
            </w:pPr>
            <w:r>
              <w:rPr>
                <w:rFonts w:hint="eastAsia"/>
              </w:rPr>
              <w:t>面板AP</w:t>
            </w:r>
          </w:p>
        </w:tc>
        <w:tc>
          <w:tcPr>
            <w:tcW w:w="1594" w:type="dxa"/>
            <w:gridSpan w:val="3"/>
            <w:vAlign w:val="center"/>
          </w:tcPr>
          <w:p w14:paraId="670E94AB">
            <w:pPr>
              <w:spacing w:line="240" w:lineRule="auto"/>
              <w:jc w:val="center"/>
            </w:pPr>
            <w:r>
              <w:rPr>
                <w:rFonts w:hint="eastAsia"/>
              </w:rPr>
              <w:t>用于教学</w:t>
            </w:r>
          </w:p>
          <w:p w14:paraId="356A54F7">
            <w:pPr>
              <w:spacing w:line="240" w:lineRule="auto"/>
              <w:jc w:val="center"/>
            </w:pPr>
            <w:r>
              <w:rPr>
                <w:rFonts w:hint="eastAsia"/>
              </w:rPr>
              <w:t>网络建设</w:t>
            </w:r>
          </w:p>
        </w:tc>
        <w:tc>
          <w:tcPr>
            <w:tcW w:w="5501" w:type="dxa"/>
            <w:gridSpan w:val="2"/>
            <w:vAlign w:val="center"/>
          </w:tcPr>
          <w:p w14:paraId="4B4A5056">
            <w:pPr>
              <w:spacing w:line="240" w:lineRule="auto"/>
            </w:pPr>
            <w:r>
              <w:rPr>
                <w:rFonts w:hint="eastAsia"/>
              </w:rPr>
              <w:t>1.支持802.11ax（Wi-Fi 6）标准，整机最高接入速率不低于2.975Gbps。</w:t>
            </w:r>
          </w:p>
          <w:p w14:paraId="7CF8CD74">
            <w:pPr>
              <w:spacing w:line="240" w:lineRule="auto"/>
            </w:pPr>
            <w:r>
              <w:rPr>
                <w:rFonts w:hint="eastAsia"/>
              </w:rPr>
              <w:t>2.具备双频段2.4G和5G支持，整机支持至少4条空间流。</w:t>
            </w:r>
          </w:p>
          <w:p w14:paraId="6FEECFA7">
            <w:pPr>
              <w:spacing w:line="240" w:lineRule="auto"/>
            </w:pPr>
            <w:r>
              <w:rPr>
                <w:rFonts w:hint="eastAsia"/>
              </w:rPr>
              <w:t>3.支持WPA3等最新安全协议；兼容802.3af/at PoE供电标准。</w:t>
            </w:r>
          </w:p>
          <w:p w14:paraId="37A124E4">
            <w:pPr>
              <w:spacing w:line="240" w:lineRule="auto"/>
            </w:pPr>
            <w:r>
              <w:rPr>
                <w:rFonts w:hint="eastAsia"/>
              </w:rPr>
              <w:t>4.具备远程管理与监控能力，支持胖/瘦模式切换。</w:t>
            </w:r>
          </w:p>
          <w:p w14:paraId="3C1115F8">
            <w:pPr>
              <w:spacing w:line="240" w:lineRule="auto"/>
            </w:pPr>
            <w:r>
              <w:rPr>
                <w:rFonts w:hint="eastAsia"/>
              </w:rPr>
              <w:t>5.★可以与学校现有认证系统无缝对接，不影响用户现有的认证习惯和体验，需提供认证系统制造厂商出具的支持与其无缝对接的技术确认函。</w:t>
            </w:r>
          </w:p>
          <w:p w14:paraId="7684AE72">
            <w:pPr>
              <w:spacing w:line="240" w:lineRule="auto"/>
            </w:pPr>
          </w:p>
          <w:p w14:paraId="5B254612">
            <w:pPr>
              <w:spacing w:line="240" w:lineRule="auto"/>
            </w:pPr>
          </w:p>
          <w:p w14:paraId="3FFE07B7">
            <w:pPr>
              <w:spacing w:line="240" w:lineRule="auto"/>
            </w:pPr>
          </w:p>
        </w:tc>
        <w:tc>
          <w:tcPr>
            <w:tcW w:w="984" w:type="dxa"/>
            <w:vAlign w:val="center"/>
          </w:tcPr>
          <w:p w14:paraId="0F7AD5E5">
            <w:pPr>
              <w:spacing w:line="240" w:lineRule="auto"/>
              <w:jc w:val="center"/>
            </w:pPr>
            <w:r>
              <w:rPr>
                <w:rFonts w:hint="eastAsia"/>
              </w:rPr>
              <w:t>12台</w:t>
            </w:r>
          </w:p>
        </w:tc>
      </w:tr>
      <w:tr w14:paraId="5D56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06" w:type="dxa"/>
            <w:gridSpan w:val="2"/>
            <w:vMerge w:val="continue"/>
            <w:vAlign w:val="center"/>
          </w:tcPr>
          <w:p w14:paraId="36C1AB97">
            <w:pPr>
              <w:spacing w:line="240" w:lineRule="auto"/>
            </w:pPr>
          </w:p>
        </w:tc>
        <w:tc>
          <w:tcPr>
            <w:tcW w:w="543" w:type="dxa"/>
            <w:vAlign w:val="center"/>
          </w:tcPr>
          <w:p w14:paraId="3EE07EB8">
            <w:pPr>
              <w:spacing w:line="240" w:lineRule="auto"/>
              <w:jc w:val="center"/>
            </w:pPr>
            <w:r>
              <w:rPr>
                <w:rFonts w:hint="eastAsia"/>
              </w:rPr>
              <w:t>网线</w:t>
            </w:r>
          </w:p>
        </w:tc>
        <w:tc>
          <w:tcPr>
            <w:tcW w:w="1594" w:type="dxa"/>
            <w:gridSpan w:val="3"/>
            <w:vAlign w:val="center"/>
          </w:tcPr>
          <w:p w14:paraId="456A41E5">
            <w:pPr>
              <w:spacing w:line="240" w:lineRule="auto"/>
              <w:jc w:val="center"/>
            </w:pPr>
            <w:r>
              <w:rPr>
                <w:rFonts w:hint="eastAsia"/>
              </w:rPr>
              <w:t>用于教学</w:t>
            </w:r>
          </w:p>
          <w:p w14:paraId="186EBAFF">
            <w:pPr>
              <w:spacing w:line="240" w:lineRule="auto"/>
              <w:jc w:val="center"/>
            </w:pPr>
            <w:r>
              <w:rPr>
                <w:rFonts w:hint="eastAsia"/>
              </w:rPr>
              <w:t>网络建设</w:t>
            </w:r>
          </w:p>
        </w:tc>
        <w:tc>
          <w:tcPr>
            <w:tcW w:w="5501" w:type="dxa"/>
            <w:gridSpan w:val="2"/>
            <w:vAlign w:val="center"/>
          </w:tcPr>
          <w:p w14:paraId="6B088314">
            <w:pPr>
              <w:spacing w:line="240" w:lineRule="auto"/>
            </w:pPr>
            <w:r>
              <w:rPr>
                <w:rFonts w:hint="eastAsia"/>
              </w:rPr>
              <w:t>六类网线</w:t>
            </w:r>
          </w:p>
        </w:tc>
        <w:tc>
          <w:tcPr>
            <w:tcW w:w="984" w:type="dxa"/>
            <w:vAlign w:val="center"/>
          </w:tcPr>
          <w:p w14:paraId="40998A2E">
            <w:pPr>
              <w:spacing w:line="240" w:lineRule="auto"/>
              <w:jc w:val="center"/>
            </w:pPr>
            <w:r>
              <w:rPr>
                <w:rFonts w:hint="eastAsia"/>
              </w:rPr>
              <w:t>1200米</w:t>
            </w:r>
          </w:p>
        </w:tc>
      </w:tr>
      <w:tr w14:paraId="1AB2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restart"/>
            <w:vAlign w:val="center"/>
          </w:tcPr>
          <w:p w14:paraId="68F152E4">
            <w:pPr>
              <w:spacing w:line="240" w:lineRule="auto"/>
              <w:jc w:val="center"/>
            </w:pPr>
            <w:r>
              <w:rPr>
                <w:rFonts w:hint="eastAsia"/>
              </w:rPr>
              <w:t>交换机</w:t>
            </w:r>
          </w:p>
        </w:tc>
        <w:tc>
          <w:tcPr>
            <w:tcW w:w="543" w:type="dxa"/>
            <w:vAlign w:val="center"/>
          </w:tcPr>
          <w:p w14:paraId="0D05F496">
            <w:pPr>
              <w:spacing w:line="240" w:lineRule="auto"/>
              <w:jc w:val="center"/>
            </w:pPr>
            <w:r>
              <w:rPr>
                <w:rFonts w:hint="eastAsia"/>
              </w:rPr>
              <w:t>24口接入交换机</w:t>
            </w:r>
          </w:p>
        </w:tc>
        <w:tc>
          <w:tcPr>
            <w:tcW w:w="1594" w:type="dxa"/>
            <w:gridSpan w:val="3"/>
            <w:vAlign w:val="center"/>
          </w:tcPr>
          <w:p w14:paraId="3884C65B">
            <w:pPr>
              <w:spacing w:line="240" w:lineRule="auto"/>
              <w:jc w:val="center"/>
            </w:pPr>
            <w:r>
              <w:rPr>
                <w:rFonts w:hint="eastAsia"/>
              </w:rPr>
              <w:t>用于教学</w:t>
            </w:r>
          </w:p>
          <w:p w14:paraId="58BA5CCF">
            <w:pPr>
              <w:spacing w:line="240" w:lineRule="auto"/>
              <w:jc w:val="center"/>
            </w:pPr>
            <w:r>
              <w:rPr>
                <w:rFonts w:hint="eastAsia"/>
              </w:rPr>
              <w:t>网络建设</w:t>
            </w:r>
          </w:p>
        </w:tc>
        <w:tc>
          <w:tcPr>
            <w:tcW w:w="5501" w:type="dxa"/>
            <w:gridSpan w:val="2"/>
            <w:vAlign w:val="center"/>
          </w:tcPr>
          <w:p w14:paraId="0087638B">
            <w:pPr>
              <w:spacing w:line="240" w:lineRule="auto"/>
            </w:pPr>
            <w:r>
              <w:rPr>
                <w:rFonts w:hint="eastAsia"/>
              </w:rPr>
              <w:t>1.交换容量需达到3Tbps或以上，包转发率不低于120Mpps。</w:t>
            </w:r>
          </w:p>
          <w:p w14:paraId="65028603">
            <w:pPr>
              <w:spacing w:line="240" w:lineRule="auto"/>
            </w:pPr>
            <w:r>
              <w:rPr>
                <w:rFonts w:hint="eastAsia"/>
              </w:rPr>
              <w:t>2.提供至少24个10/100/1000M自适应以太网端口，以及4个1G/10G SFP光接口。</w:t>
            </w:r>
          </w:p>
          <w:p w14:paraId="2CDC1BFA">
            <w:pPr>
              <w:spacing w:line="240" w:lineRule="auto"/>
            </w:pPr>
            <w:r>
              <w:rPr>
                <w:rFonts w:hint="eastAsia"/>
              </w:rPr>
              <w:t>3.端口浪涌抗扰度不低于10KV，支持设备虚拟化，能够将多台物理设备整合为单一逻辑设备。</w:t>
            </w:r>
          </w:p>
          <w:p w14:paraId="132A0091">
            <w:pPr>
              <w:spacing w:line="240" w:lineRule="auto"/>
            </w:pPr>
            <w:r>
              <w:rPr>
                <w:rFonts w:hint="eastAsia"/>
              </w:rPr>
              <w:t>4.兼容RIP/RIPng、OSPFv2/OSPFv3等高级路由协议；支持SNMP、CLI。（Telnet/Console）、RMON、SSH、Syslog、NTP/SNTP、FTP、TFTP、Web等管理方式。</w:t>
            </w:r>
          </w:p>
          <w:p w14:paraId="4D647DBC">
            <w:pPr>
              <w:spacing w:line="240" w:lineRule="auto"/>
            </w:pPr>
            <w:r>
              <w:rPr>
                <w:rFonts w:hint="eastAsia"/>
              </w:rPr>
              <w:t>5.具备CPU的流区分和优先级队列处理性能，有效防止CPU过载。</w:t>
            </w:r>
          </w:p>
          <w:p w14:paraId="233884F1">
            <w:pPr>
              <w:spacing w:line="240" w:lineRule="auto"/>
            </w:pPr>
            <w:r>
              <w:rPr>
                <w:rFonts w:hint="eastAsia"/>
              </w:rPr>
              <w:t>6.支持ACL（Access Control List）、端口安全、DHCP Snooping等安全策略。</w:t>
            </w:r>
          </w:p>
          <w:p w14:paraId="4A50DDC1">
            <w:pPr>
              <w:spacing w:line="240" w:lineRule="auto"/>
            </w:pPr>
          </w:p>
        </w:tc>
        <w:tc>
          <w:tcPr>
            <w:tcW w:w="984" w:type="dxa"/>
            <w:vAlign w:val="center"/>
          </w:tcPr>
          <w:p w14:paraId="1B58048A">
            <w:pPr>
              <w:spacing w:line="240" w:lineRule="auto"/>
              <w:jc w:val="center"/>
            </w:pPr>
            <w:r>
              <w:rPr>
                <w:rFonts w:hint="eastAsia"/>
              </w:rPr>
              <w:t>1台</w:t>
            </w:r>
          </w:p>
        </w:tc>
      </w:tr>
      <w:tr w14:paraId="48AC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5CD2EFA6">
            <w:pPr>
              <w:spacing w:line="240" w:lineRule="auto"/>
              <w:jc w:val="center"/>
            </w:pPr>
          </w:p>
        </w:tc>
        <w:tc>
          <w:tcPr>
            <w:tcW w:w="543" w:type="dxa"/>
            <w:vAlign w:val="center"/>
          </w:tcPr>
          <w:p w14:paraId="23409A2F">
            <w:pPr>
              <w:spacing w:line="240" w:lineRule="auto"/>
              <w:jc w:val="center"/>
            </w:pPr>
            <w:r>
              <w:rPr>
                <w:rFonts w:hint="eastAsia"/>
              </w:rPr>
              <w:t>24口</w:t>
            </w:r>
            <w:r>
              <w:rPr>
                <w:rFonts w:hint="eastAsia"/>
                <w:sz w:val="15"/>
                <w:szCs w:val="15"/>
                <w:lang w:val="en-US" w:eastAsia="zh-CN"/>
              </w:rPr>
              <w:t>POE</w:t>
            </w:r>
            <w:r>
              <w:rPr>
                <w:rFonts w:hint="eastAsia"/>
              </w:rPr>
              <w:t>接入交换机</w:t>
            </w:r>
          </w:p>
        </w:tc>
        <w:tc>
          <w:tcPr>
            <w:tcW w:w="1594" w:type="dxa"/>
            <w:gridSpan w:val="3"/>
            <w:vAlign w:val="center"/>
          </w:tcPr>
          <w:p w14:paraId="0067BF9D">
            <w:pPr>
              <w:spacing w:line="240" w:lineRule="auto"/>
              <w:jc w:val="center"/>
            </w:pPr>
            <w:r>
              <w:rPr>
                <w:rFonts w:hint="eastAsia"/>
              </w:rPr>
              <w:t>用于教学</w:t>
            </w:r>
          </w:p>
          <w:p w14:paraId="272EA8E7">
            <w:pPr>
              <w:spacing w:line="240" w:lineRule="auto"/>
              <w:jc w:val="center"/>
            </w:pPr>
            <w:r>
              <w:rPr>
                <w:rFonts w:hint="eastAsia"/>
              </w:rPr>
              <w:t>网络建设</w:t>
            </w:r>
          </w:p>
        </w:tc>
        <w:tc>
          <w:tcPr>
            <w:tcW w:w="5501" w:type="dxa"/>
            <w:gridSpan w:val="2"/>
            <w:vAlign w:val="center"/>
          </w:tcPr>
          <w:p w14:paraId="4412689B">
            <w:pPr>
              <w:spacing w:line="240" w:lineRule="auto"/>
            </w:pPr>
            <w:r>
              <w:rPr>
                <w:rFonts w:hint="eastAsia"/>
              </w:rPr>
              <w:t>1.要求交换容量不低于3Tbps，包转发率至少为120Mpps。</w:t>
            </w:r>
          </w:p>
          <w:p w14:paraId="1143DD80">
            <w:pPr>
              <w:spacing w:line="240" w:lineRule="auto"/>
            </w:pPr>
            <w:r>
              <w:rPr>
                <w:rFonts w:hint="eastAsia"/>
              </w:rPr>
              <w:t>2.至少提供24个支持10/100/1000M自适应的以太网端口，以及4个1G/10G SFP光接口。</w:t>
            </w:r>
          </w:p>
          <w:p w14:paraId="73952D25">
            <w:pPr>
              <w:spacing w:line="240" w:lineRule="auto"/>
            </w:pPr>
            <w:r>
              <w:rPr>
                <w:rFonts w:hint="eastAsia"/>
              </w:rPr>
              <w:t>3.所有24个电口支持POE和POE+远程供电，整机POE总输出功率不低于385W。</w:t>
            </w:r>
          </w:p>
          <w:p w14:paraId="3CF1E6BE">
            <w:pPr>
              <w:spacing w:line="240" w:lineRule="auto"/>
            </w:pPr>
            <w:r>
              <w:rPr>
                <w:rFonts w:hint="eastAsia"/>
              </w:rPr>
              <w:t>4.具备虚拟化能力，支持将多台物理设备虚拟为单一逻辑设备。</w:t>
            </w:r>
          </w:p>
          <w:p w14:paraId="272DDC12">
            <w:pPr>
              <w:spacing w:line="240" w:lineRule="auto"/>
            </w:pPr>
            <w:r>
              <w:rPr>
                <w:rFonts w:hint="eastAsia"/>
              </w:rPr>
              <w:t>5.兼容RIP/RIPng、OSPFv2/OSPFv3等三层路由协议，实现高效的网络互联与流量优化。</w:t>
            </w:r>
          </w:p>
          <w:p w14:paraId="2560583C">
            <w:pPr>
              <w:spacing w:line="240" w:lineRule="auto"/>
            </w:pPr>
            <w:r>
              <w:rPr>
                <w:rFonts w:hint="eastAsia"/>
              </w:rPr>
              <w:t>6.支持SNMP、CLI（Telnet/Console）、RMON、SSH、Syslog、NTP/SNTP、FTP、TFTP、Web等多样化管理方式。</w:t>
            </w:r>
          </w:p>
          <w:p w14:paraId="7C25CA63">
            <w:pPr>
              <w:spacing w:line="240" w:lineRule="auto"/>
            </w:pPr>
            <w:r>
              <w:rPr>
                <w:rFonts w:hint="eastAsia"/>
              </w:rPr>
              <w:t>7.具备对CPU的报文流区分与优先级队列能力。</w:t>
            </w:r>
          </w:p>
          <w:p w14:paraId="50D23AF0">
            <w:pPr>
              <w:spacing w:line="240" w:lineRule="auto"/>
            </w:pPr>
            <w:r>
              <w:rPr>
                <w:rFonts w:hint="eastAsia"/>
              </w:rPr>
              <w:t>8.支持ACL（Access Control List）、端口安全、DHCP Snooping等安全策略。</w:t>
            </w:r>
          </w:p>
          <w:p w14:paraId="2C2BF682">
            <w:pPr>
              <w:spacing w:line="240" w:lineRule="auto"/>
            </w:pPr>
            <w:r>
              <w:rPr>
                <w:rFonts w:hint="eastAsia"/>
              </w:rPr>
              <w:t>9.具备冗余电源与风扇设计，支持热插拔。</w:t>
            </w:r>
          </w:p>
          <w:p w14:paraId="2D9CB397">
            <w:pPr>
              <w:spacing w:line="240" w:lineRule="auto"/>
            </w:pPr>
          </w:p>
        </w:tc>
        <w:tc>
          <w:tcPr>
            <w:tcW w:w="984" w:type="dxa"/>
            <w:vAlign w:val="center"/>
          </w:tcPr>
          <w:p w14:paraId="6FA283F1">
            <w:pPr>
              <w:spacing w:line="240" w:lineRule="auto"/>
              <w:jc w:val="center"/>
            </w:pPr>
            <w:r>
              <w:rPr>
                <w:rFonts w:hint="eastAsia"/>
              </w:rPr>
              <w:t>1台</w:t>
            </w:r>
          </w:p>
        </w:tc>
      </w:tr>
      <w:tr w14:paraId="0916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203B345B">
            <w:pPr>
              <w:spacing w:line="240" w:lineRule="auto"/>
            </w:pPr>
          </w:p>
        </w:tc>
        <w:tc>
          <w:tcPr>
            <w:tcW w:w="543" w:type="dxa"/>
            <w:vAlign w:val="center"/>
          </w:tcPr>
          <w:p w14:paraId="1A543A2A">
            <w:pPr>
              <w:spacing w:line="240" w:lineRule="auto"/>
              <w:jc w:val="center"/>
            </w:pPr>
            <w:r>
              <w:rPr>
                <w:rFonts w:hint="eastAsia"/>
              </w:rPr>
              <w:t>楼栋汇聚交换机</w:t>
            </w:r>
          </w:p>
        </w:tc>
        <w:tc>
          <w:tcPr>
            <w:tcW w:w="1594" w:type="dxa"/>
            <w:gridSpan w:val="3"/>
            <w:vAlign w:val="center"/>
          </w:tcPr>
          <w:p w14:paraId="2C480C17">
            <w:pPr>
              <w:spacing w:line="240" w:lineRule="auto"/>
              <w:jc w:val="center"/>
            </w:pPr>
            <w:r>
              <w:rPr>
                <w:rFonts w:hint="eastAsia"/>
              </w:rPr>
              <w:t>用于教学</w:t>
            </w:r>
          </w:p>
          <w:p w14:paraId="630495FC">
            <w:pPr>
              <w:spacing w:line="240" w:lineRule="auto"/>
              <w:jc w:val="center"/>
            </w:pPr>
            <w:r>
              <w:rPr>
                <w:rFonts w:hint="eastAsia"/>
              </w:rPr>
              <w:t>网络建设</w:t>
            </w:r>
          </w:p>
        </w:tc>
        <w:tc>
          <w:tcPr>
            <w:tcW w:w="5501" w:type="dxa"/>
            <w:gridSpan w:val="2"/>
            <w:vAlign w:val="center"/>
          </w:tcPr>
          <w:p w14:paraId="41FAD743">
            <w:pPr>
              <w:spacing w:line="240" w:lineRule="auto"/>
            </w:pPr>
            <w:r>
              <w:rPr>
                <w:rFonts w:hint="eastAsia"/>
              </w:rPr>
              <w:t>1.至少提供20个1G/10G SFP+光口，4个10G/25G SFP28光口，以及2个40G QSFP+光口。</w:t>
            </w:r>
          </w:p>
          <w:p w14:paraId="4F2102B3">
            <w:pPr>
              <w:spacing w:line="240" w:lineRule="auto"/>
            </w:pPr>
            <w:r>
              <w:rPr>
                <w:rFonts w:hint="eastAsia"/>
              </w:rPr>
              <w:t>2.支持最多32个10G端口，具备2个模块化电源插槽，出厂预装2个电源模块，配置2个模块化风扇插槽，出厂装配2个风扇模块。</w:t>
            </w:r>
          </w:p>
          <w:p w14:paraId="4071734E">
            <w:pPr>
              <w:spacing w:line="240" w:lineRule="auto"/>
            </w:pPr>
            <w:r>
              <w:rPr>
                <w:rFonts w:hint="eastAsia"/>
              </w:rPr>
              <w:t>3.所有电源模块和风扇模块支持热插拔，整体设计支持高密度端口配置。</w:t>
            </w:r>
          </w:p>
          <w:p w14:paraId="5B614EDA">
            <w:pPr>
              <w:spacing w:line="240" w:lineRule="auto"/>
            </w:pPr>
            <w:r>
              <w:rPr>
                <w:rFonts w:hint="eastAsia"/>
              </w:rPr>
              <w:t>4.支持SNMP、Web、CLI等多种管理方式；具备ACL、端口安全等安全策略。</w:t>
            </w:r>
          </w:p>
          <w:p w14:paraId="3F1AE107">
            <w:pPr>
              <w:spacing w:line="240" w:lineRule="auto"/>
            </w:pPr>
            <w:r>
              <w:rPr>
                <w:rFonts w:hint="eastAsia"/>
              </w:rPr>
              <w:t>5.★可以与学校现有认证系统无缝对接，不影响用户现有的认证习惯和体验，需提供认证系统制造厂商出具的支持与其无缝对接的技术确认函。</w:t>
            </w:r>
          </w:p>
          <w:p w14:paraId="0537AF99">
            <w:pPr>
              <w:spacing w:line="240" w:lineRule="auto"/>
            </w:pPr>
          </w:p>
        </w:tc>
        <w:tc>
          <w:tcPr>
            <w:tcW w:w="984" w:type="dxa"/>
            <w:vAlign w:val="center"/>
          </w:tcPr>
          <w:p w14:paraId="44584331">
            <w:pPr>
              <w:spacing w:line="240" w:lineRule="auto"/>
              <w:jc w:val="center"/>
            </w:pPr>
            <w:r>
              <w:rPr>
                <w:rFonts w:hint="eastAsia"/>
              </w:rPr>
              <w:t>1台</w:t>
            </w:r>
          </w:p>
        </w:tc>
      </w:tr>
      <w:tr w14:paraId="78F4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43450D91">
            <w:pPr>
              <w:spacing w:line="240" w:lineRule="auto"/>
            </w:pPr>
          </w:p>
        </w:tc>
        <w:tc>
          <w:tcPr>
            <w:tcW w:w="543" w:type="dxa"/>
            <w:vAlign w:val="center"/>
          </w:tcPr>
          <w:p w14:paraId="4B2640DA">
            <w:pPr>
              <w:spacing w:line="240" w:lineRule="auto"/>
              <w:jc w:val="center"/>
            </w:pPr>
            <w:r>
              <w:rPr>
                <w:rFonts w:hint="eastAsia"/>
              </w:rPr>
              <w:t>万兆单模模块</w:t>
            </w:r>
          </w:p>
        </w:tc>
        <w:tc>
          <w:tcPr>
            <w:tcW w:w="1594" w:type="dxa"/>
            <w:gridSpan w:val="3"/>
            <w:vAlign w:val="center"/>
          </w:tcPr>
          <w:p w14:paraId="1592C87C">
            <w:pPr>
              <w:spacing w:line="240" w:lineRule="auto"/>
              <w:jc w:val="center"/>
            </w:pPr>
            <w:r>
              <w:rPr>
                <w:rFonts w:hint="eastAsia"/>
              </w:rPr>
              <w:t>用于教学</w:t>
            </w:r>
          </w:p>
          <w:p w14:paraId="3B21F5FE">
            <w:pPr>
              <w:spacing w:line="240" w:lineRule="auto"/>
              <w:jc w:val="center"/>
            </w:pPr>
            <w:r>
              <w:rPr>
                <w:rFonts w:hint="eastAsia"/>
              </w:rPr>
              <w:t>网络建设</w:t>
            </w:r>
          </w:p>
        </w:tc>
        <w:tc>
          <w:tcPr>
            <w:tcW w:w="5501" w:type="dxa"/>
            <w:gridSpan w:val="2"/>
            <w:vAlign w:val="center"/>
          </w:tcPr>
          <w:p w14:paraId="20E6ECEA">
            <w:pPr>
              <w:spacing w:line="240" w:lineRule="auto"/>
            </w:pPr>
            <w:r>
              <w:t>支持万兆（10Gbps）传输速率</w:t>
            </w:r>
            <w:r>
              <w:rPr>
                <w:rFonts w:hint="eastAsia"/>
              </w:rPr>
              <w:t>，</w:t>
            </w:r>
            <w:r>
              <w:t>采用1310nm波长标准，支持至少10公里的传输距离</w:t>
            </w:r>
            <w:r>
              <w:rPr>
                <w:rFonts w:hint="eastAsia"/>
              </w:rPr>
              <w:t>；</w:t>
            </w:r>
            <w:r>
              <w:t>适用于SFP+接口标准</w:t>
            </w:r>
            <w:r>
              <w:rPr>
                <w:rFonts w:hint="eastAsia"/>
              </w:rPr>
              <w:t>；</w:t>
            </w:r>
            <w:r>
              <w:t>支持热插拔</w:t>
            </w:r>
            <w:r>
              <w:rPr>
                <w:rFonts w:hint="eastAsia"/>
              </w:rPr>
              <w:t>。</w:t>
            </w:r>
          </w:p>
        </w:tc>
        <w:tc>
          <w:tcPr>
            <w:tcW w:w="984" w:type="dxa"/>
            <w:vAlign w:val="center"/>
          </w:tcPr>
          <w:p w14:paraId="561B861A">
            <w:pPr>
              <w:spacing w:line="240" w:lineRule="auto"/>
              <w:jc w:val="center"/>
            </w:pPr>
            <w:r>
              <w:rPr>
                <w:rFonts w:hint="eastAsia"/>
                <w:lang w:val="en-US" w:eastAsia="zh-CN"/>
              </w:rPr>
              <w:t>6</w:t>
            </w:r>
            <w:r>
              <w:rPr>
                <w:rFonts w:hint="eastAsia"/>
              </w:rPr>
              <w:t>个</w:t>
            </w:r>
          </w:p>
        </w:tc>
      </w:tr>
      <w:tr w14:paraId="1C12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6" w:type="dxa"/>
            <w:gridSpan w:val="2"/>
            <w:vMerge w:val="continue"/>
            <w:vAlign w:val="center"/>
          </w:tcPr>
          <w:p w14:paraId="566D0008">
            <w:pPr>
              <w:spacing w:line="240" w:lineRule="auto"/>
            </w:pPr>
          </w:p>
        </w:tc>
        <w:tc>
          <w:tcPr>
            <w:tcW w:w="543" w:type="dxa"/>
            <w:vAlign w:val="center"/>
          </w:tcPr>
          <w:p w14:paraId="2EA71D3B">
            <w:pPr>
              <w:spacing w:line="240" w:lineRule="auto"/>
              <w:jc w:val="center"/>
            </w:pPr>
            <w:r>
              <w:rPr>
                <w:rFonts w:hint="eastAsia"/>
              </w:rPr>
              <w:t>光纤</w:t>
            </w:r>
          </w:p>
        </w:tc>
        <w:tc>
          <w:tcPr>
            <w:tcW w:w="1594" w:type="dxa"/>
            <w:gridSpan w:val="3"/>
            <w:vAlign w:val="center"/>
          </w:tcPr>
          <w:p w14:paraId="5C19309B">
            <w:pPr>
              <w:spacing w:line="240" w:lineRule="auto"/>
              <w:jc w:val="center"/>
            </w:pPr>
            <w:r>
              <w:rPr>
                <w:rFonts w:hint="eastAsia"/>
              </w:rPr>
              <w:t>用于教学</w:t>
            </w:r>
          </w:p>
          <w:p w14:paraId="4D6A91C9">
            <w:pPr>
              <w:spacing w:line="240" w:lineRule="auto"/>
              <w:jc w:val="center"/>
            </w:pPr>
            <w:r>
              <w:rPr>
                <w:rFonts w:hint="eastAsia"/>
              </w:rPr>
              <w:t>网络建设</w:t>
            </w:r>
          </w:p>
        </w:tc>
        <w:tc>
          <w:tcPr>
            <w:tcW w:w="5501" w:type="dxa"/>
            <w:gridSpan w:val="2"/>
            <w:vAlign w:val="center"/>
          </w:tcPr>
          <w:p w14:paraId="0C679FF1">
            <w:pPr>
              <w:spacing w:line="240" w:lineRule="auto"/>
            </w:pPr>
            <w:r>
              <w:rPr>
                <w:rFonts w:hint="eastAsia"/>
              </w:rPr>
              <w:t>8芯光缆含光缆熔纤、尾纤等</w:t>
            </w:r>
          </w:p>
        </w:tc>
        <w:tc>
          <w:tcPr>
            <w:tcW w:w="984" w:type="dxa"/>
            <w:vAlign w:val="center"/>
          </w:tcPr>
          <w:p w14:paraId="7E6FA4CF">
            <w:pPr>
              <w:spacing w:line="240" w:lineRule="auto"/>
              <w:jc w:val="center"/>
            </w:pPr>
            <w:r>
              <w:rPr>
                <w:rFonts w:hint="eastAsia"/>
              </w:rPr>
              <w:t>200米</w:t>
            </w:r>
          </w:p>
        </w:tc>
      </w:tr>
      <w:tr w14:paraId="680A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0D8E9908">
            <w:pPr>
              <w:spacing w:line="240" w:lineRule="auto"/>
              <w:jc w:val="center"/>
            </w:pPr>
            <w:r>
              <w:rPr>
                <w:rFonts w:hint="eastAsia"/>
              </w:rPr>
              <w:t>机柜</w:t>
            </w:r>
          </w:p>
        </w:tc>
        <w:tc>
          <w:tcPr>
            <w:tcW w:w="1594" w:type="dxa"/>
            <w:gridSpan w:val="3"/>
            <w:vAlign w:val="center"/>
          </w:tcPr>
          <w:p w14:paraId="329184E6">
            <w:pPr>
              <w:spacing w:line="240" w:lineRule="auto"/>
              <w:jc w:val="center"/>
            </w:pPr>
            <w:r>
              <w:rPr>
                <w:rFonts w:hint="eastAsia"/>
              </w:rPr>
              <w:t>用于教学网络建设</w:t>
            </w:r>
          </w:p>
        </w:tc>
        <w:tc>
          <w:tcPr>
            <w:tcW w:w="5501" w:type="dxa"/>
            <w:gridSpan w:val="2"/>
            <w:vAlign w:val="center"/>
          </w:tcPr>
          <w:p w14:paraId="13A43FDA">
            <w:pPr>
              <w:spacing w:line="240" w:lineRule="auto"/>
            </w:pPr>
            <w:r>
              <w:t>机柜外部尺</w:t>
            </w:r>
            <w:r>
              <w:rPr>
                <w:rFonts w:hint="eastAsia"/>
              </w:rPr>
              <w:t>满足</w:t>
            </w:r>
            <w:r>
              <w:t>600mm（宽）x 400mm（深）x 435mm（高）</w:t>
            </w:r>
            <w:r>
              <w:rPr>
                <w:rFonts w:hint="eastAsia"/>
              </w:rPr>
              <w:t>，需</w:t>
            </w:r>
            <w:r>
              <w:t>采用高强度材料制造，支持标准的19英寸设备安装轨</w:t>
            </w:r>
            <w:r>
              <w:rPr>
                <w:rFonts w:hint="eastAsia"/>
              </w:rPr>
              <w:t>。</w:t>
            </w:r>
          </w:p>
        </w:tc>
        <w:tc>
          <w:tcPr>
            <w:tcW w:w="984" w:type="dxa"/>
            <w:vAlign w:val="center"/>
          </w:tcPr>
          <w:p w14:paraId="1F324EF0">
            <w:pPr>
              <w:spacing w:line="240" w:lineRule="auto"/>
              <w:jc w:val="center"/>
            </w:pPr>
            <w:r>
              <w:rPr>
                <w:rFonts w:hint="eastAsia"/>
              </w:rPr>
              <w:t>1台</w:t>
            </w:r>
          </w:p>
        </w:tc>
      </w:tr>
      <w:tr w14:paraId="2DFE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28" w:type="dxa"/>
            <w:gridSpan w:val="9"/>
            <w:vAlign w:val="center"/>
          </w:tcPr>
          <w:p w14:paraId="08C94F92">
            <w:pPr>
              <w:spacing w:line="240" w:lineRule="auto"/>
              <w:rPr>
                <w:b/>
                <w:bCs/>
              </w:rPr>
            </w:pPr>
            <w:r>
              <w:rPr>
                <w:rFonts w:hint="eastAsia"/>
                <w:b/>
                <w:bCs/>
              </w:rPr>
              <w:t>7.教学辅助工具</w:t>
            </w:r>
          </w:p>
        </w:tc>
      </w:tr>
      <w:tr w14:paraId="6937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117D086F">
            <w:pPr>
              <w:spacing w:line="240" w:lineRule="auto"/>
              <w:jc w:val="center"/>
            </w:pPr>
            <w:r>
              <w:rPr>
                <w:rFonts w:hint="eastAsia"/>
              </w:rPr>
              <w:t>绿底</w:t>
            </w:r>
          </w:p>
          <w:p w14:paraId="04B953AF">
            <w:pPr>
              <w:spacing w:line="240" w:lineRule="auto"/>
              <w:jc w:val="center"/>
            </w:pPr>
            <w:r>
              <w:rPr>
                <w:rFonts w:hint="eastAsia"/>
              </w:rPr>
              <w:t>黑板</w:t>
            </w:r>
          </w:p>
        </w:tc>
        <w:tc>
          <w:tcPr>
            <w:tcW w:w="1594" w:type="dxa"/>
            <w:gridSpan w:val="3"/>
            <w:vAlign w:val="center"/>
          </w:tcPr>
          <w:p w14:paraId="54CC0D61">
            <w:pPr>
              <w:spacing w:line="240" w:lineRule="auto"/>
              <w:jc w:val="center"/>
            </w:pPr>
            <w:r>
              <w:t>教学辅助</w:t>
            </w:r>
          </w:p>
          <w:p w14:paraId="332A33E8">
            <w:pPr>
              <w:spacing w:line="240" w:lineRule="auto"/>
              <w:jc w:val="center"/>
            </w:pPr>
            <w:r>
              <w:t>工具</w:t>
            </w:r>
          </w:p>
        </w:tc>
        <w:tc>
          <w:tcPr>
            <w:tcW w:w="5501" w:type="dxa"/>
            <w:gridSpan w:val="2"/>
            <w:vAlign w:val="center"/>
          </w:tcPr>
          <w:p w14:paraId="751613CF">
            <w:pPr>
              <w:spacing w:line="240" w:lineRule="auto"/>
            </w:pPr>
            <w:r>
              <w:t>单组绿板的尺寸</w:t>
            </w:r>
            <w:r>
              <w:rPr>
                <w:rFonts w:hint="eastAsia"/>
              </w:rPr>
              <w:t>要求</w:t>
            </w:r>
            <w:r>
              <w:t>1.5米（</w:t>
            </w:r>
            <w:r>
              <w:rPr>
                <w:rFonts w:hint="eastAsia"/>
              </w:rPr>
              <w:t>宽</w:t>
            </w:r>
            <w:r>
              <w:t>）x 1.2米（高）</w:t>
            </w:r>
            <w:r>
              <w:rPr>
                <w:rFonts w:hint="eastAsia"/>
              </w:rPr>
              <w:t>，</w:t>
            </w:r>
            <w:r>
              <w:t>采用优质绿色书写面，配备耐用笔托，位于黑板下方</w:t>
            </w:r>
            <w:r>
              <w:rPr>
                <w:rFonts w:hint="eastAsia"/>
              </w:rPr>
              <w:t>；</w:t>
            </w:r>
            <w:r>
              <w:t>设计为挂墙式安装，采用安全圆润的边角设计，使用环保无毒材料，符合国际环保标准</w:t>
            </w:r>
            <w:r>
              <w:rPr>
                <w:rFonts w:hint="eastAsia"/>
              </w:rPr>
              <w:t>。</w:t>
            </w:r>
          </w:p>
        </w:tc>
        <w:tc>
          <w:tcPr>
            <w:tcW w:w="984" w:type="dxa"/>
            <w:vAlign w:val="center"/>
          </w:tcPr>
          <w:p w14:paraId="6B02E5CE">
            <w:pPr>
              <w:spacing w:line="240" w:lineRule="auto"/>
              <w:jc w:val="center"/>
            </w:pPr>
            <w:r>
              <w:rPr>
                <w:rFonts w:hint="eastAsia"/>
              </w:rPr>
              <w:t>2块</w:t>
            </w:r>
          </w:p>
        </w:tc>
      </w:tr>
      <w:tr w14:paraId="4E9E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7F4FAE4F">
            <w:pPr>
              <w:spacing w:line="240" w:lineRule="auto"/>
              <w:jc w:val="center"/>
            </w:pPr>
            <w:r>
              <w:rPr>
                <w:rFonts w:hint="eastAsia"/>
              </w:rPr>
              <w:t>移动</w:t>
            </w:r>
          </w:p>
          <w:p w14:paraId="2EDF0988">
            <w:pPr>
              <w:spacing w:line="240" w:lineRule="auto"/>
              <w:jc w:val="center"/>
            </w:pPr>
            <w:r>
              <w:rPr>
                <w:rFonts w:hint="eastAsia"/>
              </w:rPr>
              <w:t>白板</w:t>
            </w:r>
          </w:p>
        </w:tc>
        <w:tc>
          <w:tcPr>
            <w:tcW w:w="1594" w:type="dxa"/>
            <w:gridSpan w:val="3"/>
            <w:vAlign w:val="center"/>
          </w:tcPr>
          <w:p w14:paraId="3D7D718F">
            <w:pPr>
              <w:spacing w:line="240" w:lineRule="auto"/>
              <w:jc w:val="center"/>
            </w:pPr>
            <w:r>
              <w:t>教学辅助</w:t>
            </w:r>
          </w:p>
          <w:p w14:paraId="107A5BE9">
            <w:pPr>
              <w:spacing w:line="240" w:lineRule="auto"/>
              <w:jc w:val="center"/>
            </w:pPr>
            <w:r>
              <w:t>工具</w:t>
            </w:r>
          </w:p>
        </w:tc>
        <w:tc>
          <w:tcPr>
            <w:tcW w:w="5501" w:type="dxa"/>
            <w:gridSpan w:val="2"/>
            <w:vAlign w:val="center"/>
          </w:tcPr>
          <w:p w14:paraId="4124AEC5">
            <w:pPr>
              <w:spacing w:line="240" w:lineRule="auto"/>
            </w:pPr>
            <w:r>
              <w:t>白板尺寸</w:t>
            </w:r>
            <w:r>
              <w:rPr>
                <w:rFonts w:hint="eastAsia"/>
              </w:rPr>
              <w:t>要求</w:t>
            </w:r>
            <w:r>
              <w:t>为120厘米（宽）x 90厘米（高），采用H型底座支架，具备双面书写面，配备笔托</w:t>
            </w:r>
            <w:r>
              <w:rPr>
                <w:rFonts w:hint="eastAsia"/>
              </w:rPr>
              <w:t>，</w:t>
            </w:r>
            <w:r>
              <w:t>底座支架应配置万向轮，至少两个带刹车</w:t>
            </w:r>
            <w:r>
              <w:rPr>
                <w:rFonts w:hint="eastAsia"/>
              </w:rPr>
              <w:t>；</w:t>
            </w:r>
            <w:r>
              <w:t>使用环保无毒材料，符合国际环保标准</w:t>
            </w:r>
            <w:r>
              <w:rPr>
                <w:rFonts w:hint="eastAsia"/>
              </w:rPr>
              <w:t>。</w:t>
            </w:r>
          </w:p>
        </w:tc>
        <w:tc>
          <w:tcPr>
            <w:tcW w:w="984" w:type="dxa"/>
            <w:vAlign w:val="center"/>
          </w:tcPr>
          <w:p w14:paraId="37518D17">
            <w:pPr>
              <w:spacing w:line="240" w:lineRule="auto"/>
              <w:jc w:val="center"/>
            </w:pPr>
            <w:r>
              <w:rPr>
                <w:rFonts w:hint="eastAsia"/>
              </w:rPr>
              <w:t>5块</w:t>
            </w:r>
          </w:p>
        </w:tc>
      </w:tr>
      <w:tr w14:paraId="60F0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3040B9AB">
            <w:pPr>
              <w:spacing w:line="240" w:lineRule="auto"/>
              <w:jc w:val="center"/>
            </w:pPr>
            <w:r>
              <w:rPr>
                <w:rFonts w:hint="eastAsia"/>
              </w:rPr>
              <w:t>自动校准电子钟</w:t>
            </w:r>
          </w:p>
        </w:tc>
        <w:tc>
          <w:tcPr>
            <w:tcW w:w="1594" w:type="dxa"/>
            <w:gridSpan w:val="3"/>
            <w:vAlign w:val="center"/>
          </w:tcPr>
          <w:p w14:paraId="3E1FA020">
            <w:pPr>
              <w:spacing w:line="240" w:lineRule="auto"/>
              <w:jc w:val="center"/>
            </w:pPr>
            <w:r>
              <w:t>教学辅助</w:t>
            </w:r>
          </w:p>
          <w:p w14:paraId="5E4EBEA5">
            <w:pPr>
              <w:spacing w:line="240" w:lineRule="auto"/>
              <w:jc w:val="center"/>
            </w:pPr>
            <w:r>
              <w:t>工具</w:t>
            </w:r>
          </w:p>
        </w:tc>
        <w:tc>
          <w:tcPr>
            <w:tcW w:w="5501" w:type="dxa"/>
            <w:gridSpan w:val="2"/>
            <w:vAlign w:val="center"/>
          </w:tcPr>
          <w:p w14:paraId="0DF4A3AD">
            <w:pPr>
              <w:spacing w:line="240" w:lineRule="auto"/>
            </w:pPr>
            <w:r>
              <w:t>具备卫星系统授时能力</w:t>
            </w:r>
            <w:r>
              <w:rPr>
                <w:rFonts w:hint="eastAsia"/>
              </w:rPr>
              <w:t>，</w:t>
            </w:r>
            <w:r>
              <w:t>支持自动同步更新，采用高亮度LED显示，支持多种时间显示格式</w:t>
            </w:r>
            <w:r>
              <w:rPr>
                <w:rFonts w:hint="eastAsia"/>
              </w:rPr>
              <w:t>。</w:t>
            </w:r>
          </w:p>
        </w:tc>
        <w:tc>
          <w:tcPr>
            <w:tcW w:w="984" w:type="dxa"/>
            <w:vAlign w:val="center"/>
          </w:tcPr>
          <w:p w14:paraId="7D37CE41">
            <w:pPr>
              <w:spacing w:line="240" w:lineRule="auto"/>
              <w:jc w:val="center"/>
            </w:pPr>
            <w:r>
              <w:rPr>
                <w:rFonts w:hint="eastAsia"/>
              </w:rPr>
              <w:t>4台</w:t>
            </w:r>
          </w:p>
        </w:tc>
      </w:tr>
      <w:tr w14:paraId="36D7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28" w:type="dxa"/>
            <w:gridSpan w:val="9"/>
            <w:vAlign w:val="center"/>
          </w:tcPr>
          <w:p w14:paraId="0749D75A">
            <w:pPr>
              <w:spacing w:line="240" w:lineRule="auto"/>
              <w:rPr>
                <w:b/>
                <w:bCs/>
              </w:rPr>
            </w:pPr>
            <w:r>
              <w:rPr>
                <w:rFonts w:hint="eastAsia"/>
                <w:b/>
                <w:bCs/>
              </w:rPr>
              <w:t>8.软件系统</w:t>
            </w:r>
          </w:p>
        </w:tc>
      </w:tr>
      <w:tr w14:paraId="086B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9" w:type="dxa"/>
            <w:gridSpan w:val="3"/>
            <w:vAlign w:val="center"/>
          </w:tcPr>
          <w:p w14:paraId="7AAE1CB3">
            <w:pPr>
              <w:spacing w:line="240" w:lineRule="auto"/>
              <w:jc w:val="center"/>
            </w:pPr>
            <w:r>
              <w:rPr>
                <w:rFonts w:hint="eastAsia"/>
              </w:rPr>
              <w:t>无线控制器</w:t>
            </w:r>
            <w:r>
              <w:t>软</w:t>
            </w:r>
            <w:r>
              <w:rPr>
                <w:rFonts w:hint="eastAsia"/>
              </w:rPr>
              <w:t>件授权</w:t>
            </w:r>
          </w:p>
        </w:tc>
        <w:tc>
          <w:tcPr>
            <w:tcW w:w="1594" w:type="dxa"/>
            <w:gridSpan w:val="3"/>
            <w:vAlign w:val="center"/>
          </w:tcPr>
          <w:p w14:paraId="048FF15F">
            <w:pPr>
              <w:spacing w:line="240" w:lineRule="auto"/>
            </w:pPr>
            <w:r>
              <w:t>允许合法解锁和使用控制器的全部功能，管理网络设备及服务。</w:t>
            </w:r>
          </w:p>
        </w:tc>
        <w:tc>
          <w:tcPr>
            <w:tcW w:w="5501" w:type="dxa"/>
            <w:gridSpan w:val="2"/>
            <w:vAlign w:val="center"/>
          </w:tcPr>
          <w:p w14:paraId="212B842F">
            <w:pPr>
              <w:spacing w:line="240" w:lineRule="auto"/>
            </w:pPr>
            <w:r>
              <w:rPr>
                <w:rFonts w:hint="eastAsia"/>
              </w:rPr>
              <w:t>中心机房无线控制器用于无线产品接入，专用许可证可扩展32个License，每License包含1个普通AP或2个墙面型AP。</w:t>
            </w:r>
          </w:p>
        </w:tc>
        <w:tc>
          <w:tcPr>
            <w:tcW w:w="984" w:type="dxa"/>
            <w:vAlign w:val="center"/>
          </w:tcPr>
          <w:p w14:paraId="1D7ABB2B">
            <w:pPr>
              <w:spacing w:line="240" w:lineRule="auto"/>
              <w:jc w:val="center"/>
            </w:pPr>
            <w:r>
              <w:rPr>
                <w:rFonts w:hint="eastAsia"/>
              </w:rPr>
              <w:t>1套</w:t>
            </w:r>
          </w:p>
        </w:tc>
      </w:tr>
    </w:tbl>
    <w:p w14:paraId="12D16803">
      <w:pPr>
        <w:ind w:firstLine="420" w:firstLineChars="200"/>
      </w:pPr>
    </w:p>
    <w:p w14:paraId="068FE7AD">
      <w:pPr>
        <w:pStyle w:val="3"/>
        <w:ind w:firstLine="480"/>
      </w:pPr>
      <w:bookmarkStart w:id="1" w:name="_Toc181352674"/>
      <w:r>
        <w:rPr>
          <w:rFonts w:hint="eastAsia"/>
        </w:rPr>
        <w:t>二、售后服务</w:t>
      </w:r>
      <w:bookmarkEnd w:id="1"/>
    </w:p>
    <w:p w14:paraId="59B78E3F">
      <w:pPr>
        <w:ind w:firstLine="420" w:firstLineChars="200"/>
      </w:pPr>
      <w:r>
        <w:rPr>
          <w:rFonts w:hint="eastAsia"/>
        </w:rPr>
        <w:t>项目验收通过后，须提供原厂三年售后质保服务。质保期内，提供7x8小时的在线技术支持服务，并根据合同约定或实际需要提供必要的上门服务；提供设备相关的免费升级和修复服务。同时，对该项目产品提供长期的维护服务，确保设备的稳定运行。接到故障报告后1小时内给出回应。如遇到需要上门服务的情况，及时派遣专业人员1小时内到现场处理，确保故障得到及时修复。根据用户的需要提供相关的培训服务。培训方式包括：线上培训、上门培训、来公司总部培训等。</w:t>
      </w:r>
    </w:p>
    <w:p w14:paraId="71D8DBC7">
      <w:pPr>
        <w:pStyle w:val="3"/>
        <w:ind w:firstLine="480"/>
      </w:pPr>
      <w:bookmarkStart w:id="2" w:name="_Toc181352675"/>
      <w:r>
        <w:rPr>
          <w:rFonts w:hint="eastAsia"/>
        </w:rPr>
        <w:t>三、供应商要求</w:t>
      </w:r>
      <w:bookmarkEnd w:id="2"/>
    </w:p>
    <w:p w14:paraId="277459C8">
      <w:pPr>
        <w:ind w:firstLine="420" w:firstLineChars="200"/>
      </w:pPr>
      <w:r>
        <w:rPr>
          <w:rFonts w:hint="eastAsia"/>
        </w:rPr>
        <w:t>1．供应商在合同签订后不得对本项目进行分包、转包，否则，一经发现即被视为违约，将被中止合同，并赔偿损失。</w:t>
      </w:r>
    </w:p>
    <w:p w14:paraId="35A50421">
      <w:pPr>
        <w:ind w:firstLine="420" w:firstLineChars="200"/>
        <w:rPr>
          <w:rFonts w:hint="eastAsia"/>
        </w:rPr>
      </w:pPr>
      <w:r>
        <w:rPr>
          <w:rFonts w:hint="eastAsia"/>
        </w:rPr>
        <w:t>2．对带★的设备主要功能技术参数供应商需按要求提供相关证明文件。</w:t>
      </w:r>
    </w:p>
    <w:p w14:paraId="45DC1625">
      <w:pPr>
        <w:ind w:firstLine="420" w:firstLineChars="200"/>
        <w:rPr>
          <w:rFonts w:hint="eastAsia" w:eastAsia="宋体"/>
          <w:lang w:val="en-US" w:eastAsia="zh-CN"/>
        </w:rPr>
      </w:pPr>
      <w:r>
        <w:rPr>
          <w:rFonts w:hint="eastAsia"/>
          <w:lang w:val="en-US" w:eastAsia="zh-CN"/>
        </w:rPr>
        <w:t>3</w:t>
      </w:r>
      <w:r>
        <w:rPr>
          <w:rFonts w:hint="eastAsia"/>
        </w:rPr>
        <w:t>．</w:t>
      </w:r>
      <w:r>
        <w:t>报价为项目包干价，竞价供应商所报价格在合同实施期间保持不变，不因市场价格或政策性价格的调整而增减</w:t>
      </w:r>
      <w:r>
        <w:rPr>
          <w:rFonts w:hint="eastAsia"/>
          <w:lang w:eastAsia="zh-CN"/>
        </w:rPr>
        <w:t>。</w:t>
      </w:r>
    </w:p>
    <w:p w14:paraId="169C41DA">
      <w:pPr>
        <w:ind w:firstLine="422" w:firstLineChars="200"/>
        <w:rPr>
          <w:b/>
          <w:bCs/>
        </w:rPr>
      </w:pPr>
      <w:r>
        <w:rPr>
          <w:rFonts w:hint="eastAsia"/>
          <w:b/>
          <w:bCs/>
          <w:lang w:val="en-US" w:eastAsia="zh-CN"/>
        </w:rPr>
        <w:t>4</w:t>
      </w:r>
      <w:r>
        <w:rPr>
          <w:rFonts w:hint="eastAsia"/>
          <w:b/>
          <w:bCs/>
        </w:rPr>
        <w:t>．对于上述项目要求，投标人应在投标文件中进行回应，作出书面承诺及说明。中标人必须按照本项目采购需求进行供货。</w:t>
      </w:r>
    </w:p>
    <w:p w14:paraId="72EBDEE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jcxMjc0YTViNjA1OTkyYjQxNTE4NjA5ZmJkZjgifQ=="/>
  </w:docVars>
  <w:rsids>
    <w:rsidRoot w:val="00000000"/>
    <w:rsid w:val="112428E9"/>
    <w:rsid w:val="11354F53"/>
    <w:rsid w:val="33D677CF"/>
    <w:rsid w:val="39C97A59"/>
    <w:rsid w:val="4207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2"/>
      <w:lang w:val="en-US" w:eastAsia="zh-CN" w:bidi="ar-SA"/>
      <w14:ligatures w14:val="standardContextual"/>
    </w:rPr>
  </w:style>
  <w:style w:type="paragraph" w:styleId="2">
    <w:name w:val="heading 1"/>
    <w:basedOn w:val="1"/>
    <w:next w:val="1"/>
    <w:qFormat/>
    <w:uiPriority w:val="9"/>
    <w:pPr>
      <w:keepNext/>
      <w:keepLines/>
      <w:jc w:val="center"/>
      <w:outlineLvl w:val="0"/>
    </w:pPr>
    <w:rPr>
      <w:rFonts w:eastAsia="黑体"/>
      <w:bCs/>
      <w:kern w:val="44"/>
      <w:sz w:val="28"/>
      <w:szCs w:val="44"/>
    </w:rPr>
  </w:style>
  <w:style w:type="paragraph" w:styleId="3">
    <w:name w:val="heading 2"/>
    <w:basedOn w:val="1"/>
    <w:next w:val="1"/>
    <w:unhideWhenUsed/>
    <w:qFormat/>
    <w:uiPriority w:val="9"/>
    <w:pPr>
      <w:keepNext/>
      <w:keepLines/>
      <w:ind w:firstLine="482" w:firstLineChars="200"/>
      <w:outlineLvl w:val="1"/>
    </w:pPr>
    <w:rPr>
      <w:rFonts w:eastAsia="黑体" w:cstheme="majorBidi"/>
      <w:bCs/>
      <w:sz w:val="24"/>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spacing w:line="240" w:lineRule="auto"/>
      <w:ind w:firstLine="420" w:firstLineChars="200"/>
    </w:pPr>
    <w:rPr>
      <w:rFonts w:cs="Times New Roman"/>
      <w:szCs w:val="21"/>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5490</Words>
  <Characters>6809</Characters>
  <Lines>0</Lines>
  <Paragraphs>0</Paragraphs>
  <TotalTime>4</TotalTime>
  <ScaleCrop>false</ScaleCrop>
  <LinksUpToDate>false</LinksUpToDate>
  <CharactersWithSpaces>6904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2024-11-01T09:57:00Z</dcterms:created>
  <dc:creator>Administrator</dc:creator>
  <cp:lastModifiedBy>吴勇华</cp:lastModifiedBy>
  <dcterms:modified xsi:type="dcterms:W3CDTF">2024-11-02T05:11:38Z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399BBDCA956846608D0BB8A670EC9F7D_12</vt:lpwstr>
  </property>
</Properties>
</file>